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B0A1" w14:textId="77777777" w:rsidR="003F5FB2" w:rsidRDefault="003F5FB2" w:rsidP="003F5FB2">
      <w:pPr>
        <w:pStyle w:val="Heading1"/>
      </w:pPr>
      <w:r>
        <w:t>Errata</w:t>
      </w:r>
    </w:p>
    <w:p w14:paraId="299174AA" w14:textId="6CAB7BC9" w:rsidR="003F5FB2" w:rsidRDefault="003F5FB2" w:rsidP="003F5FB2">
      <w:pPr>
        <w:pStyle w:val="Heading1"/>
      </w:pPr>
      <w:r>
        <w:t>Legal Research Step by Step, 6th Edition</w:t>
      </w:r>
    </w:p>
    <w:p w14:paraId="38EF6921" w14:textId="6CA14B7A" w:rsidR="003F5FB2" w:rsidRPr="005E5479" w:rsidRDefault="003F5FB2" w:rsidP="003F5FB2">
      <w:pPr>
        <w:pStyle w:val="Heading1"/>
        <w:rPr>
          <w:rFonts w:ascii="Aptos" w:hAnsi="Aptos"/>
          <w:color w:val="000000"/>
          <w:sz w:val="24"/>
          <w:szCs w:val="24"/>
        </w:rPr>
      </w:pPr>
      <w:r w:rsidRPr="005E5479">
        <w:rPr>
          <w:rFonts w:ascii="Aptos" w:hAnsi="Aptos"/>
          <w:b/>
          <w:bCs/>
          <w:color w:val="000000"/>
          <w:sz w:val="24"/>
          <w:szCs w:val="24"/>
          <w:u w:val="single"/>
        </w:rPr>
        <w:t>Note</w:t>
      </w:r>
      <w:r w:rsidRPr="005E5479">
        <w:rPr>
          <w:rFonts w:ascii="Aptos" w:hAnsi="Aptos"/>
          <w:color w:val="000000"/>
          <w:sz w:val="24"/>
          <w:szCs w:val="24"/>
        </w:rPr>
        <w:t xml:space="preserve">: As </w:t>
      </w:r>
      <w:r w:rsidRPr="00C517BF">
        <w:rPr>
          <w:rFonts w:ascii="Aptos" w:hAnsi="Aptos"/>
          <w:color w:val="000000"/>
          <w:sz w:val="24"/>
          <w:szCs w:val="24"/>
        </w:rPr>
        <w:t xml:space="preserve">of June </w:t>
      </w:r>
      <w:r>
        <w:rPr>
          <w:rFonts w:ascii="Aptos" w:hAnsi="Aptos"/>
          <w:color w:val="000000"/>
          <w:sz w:val="24"/>
          <w:szCs w:val="24"/>
        </w:rPr>
        <w:t>26</w:t>
      </w:r>
      <w:r w:rsidRPr="00C517BF">
        <w:rPr>
          <w:rFonts w:ascii="Aptos" w:hAnsi="Aptos"/>
          <w:color w:val="000000"/>
          <w:sz w:val="24"/>
          <w:szCs w:val="24"/>
        </w:rPr>
        <w:t>, 2026, ebooks</w:t>
      </w:r>
      <w:r w:rsidRPr="005E5479">
        <w:rPr>
          <w:rFonts w:ascii="Aptos" w:hAnsi="Aptos"/>
          <w:color w:val="000000"/>
          <w:sz w:val="24"/>
          <w:szCs w:val="24"/>
        </w:rPr>
        <w:t xml:space="preserve"> purchased through</w:t>
      </w:r>
      <w:r w:rsidRPr="005E5479">
        <w:rPr>
          <w:rStyle w:val="apple-converted-space"/>
          <w:rFonts w:ascii="Aptos" w:hAnsi="Aptos"/>
          <w:color w:val="000000"/>
          <w:sz w:val="24"/>
          <w:szCs w:val="24"/>
        </w:rPr>
        <w:t> </w:t>
      </w:r>
      <w:r w:rsidRPr="005E5479">
        <w:rPr>
          <w:rFonts w:ascii="Aptos" w:hAnsi="Aptos"/>
          <w:color w:val="000000"/>
          <w:sz w:val="24"/>
          <w:szCs w:val="24"/>
        </w:rPr>
        <w:t xml:space="preserve">emond.ca, VitalSource, or Campus </w:t>
      </w:r>
      <w:proofErr w:type="spellStart"/>
      <w:r w:rsidRPr="005E5479">
        <w:rPr>
          <w:rFonts w:ascii="Aptos" w:hAnsi="Aptos"/>
          <w:color w:val="000000"/>
          <w:sz w:val="24"/>
          <w:szCs w:val="24"/>
        </w:rPr>
        <w:t>eBookstore</w:t>
      </w:r>
      <w:proofErr w:type="spellEnd"/>
      <w:r w:rsidRPr="005E5479">
        <w:rPr>
          <w:rFonts w:ascii="Aptos" w:hAnsi="Aptos"/>
          <w:color w:val="000000"/>
          <w:sz w:val="24"/>
          <w:szCs w:val="24"/>
        </w:rPr>
        <w:t xml:space="preserve"> will have this correction made. For ebooks purchased before this date, the Emond Bookshelf platform should have the ebook updated automatically. If you do not see the change in your ebook or are using the app offline, connect to the</w:t>
      </w:r>
      <w:r>
        <w:rPr>
          <w:rFonts w:ascii="Aptos" w:hAnsi="Aptos"/>
          <w:color w:val="000000"/>
          <w:sz w:val="24"/>
          <w:szCs w:val="24"/>
        </w:rPr>
        <w:t xml:space="preserve"> I</w:t>
      </w:r>
      <w:r w:rsidRPr="005E5479">
        <w:rPr>
          <w:rFonts w:ascii="Aptos" w:hAnsi="Aptos"/>
          <w:color w:val="000000"/>
          <w:sz w:val="24"/>
          <w:szCs w:val="24"/>
        </w:rPr>
        <w:t>nternet and click the "Refresh" button at the top right of the Bookshelf app or go to Tools &gt; Update Library to update the ebooks in your library.</w:t>
      </w:r>
    </w:p>
    <w:p w14:paraId="53A0D793" w14:textId="77777777" w:rsidR="003F5FB2" w:rsidRPr="005E5479" w:rsidRDefault="003F5FB2" w:rsidP="003F5FB2">
      <w:pPr>
        <w:rPr>
          <w:rFonts w:ascii="Aptos" w:hAnsi="Aptos"/>
        </w:rPr>
      </w:pPr>
    </w:p>
    <w:p w14:paraId="5C7B1245" w14:textId="77777777" w:rsidR="003F5FB2" w:rsidRDefault="003F5FB2" w:rsidP="003F5FB2">
      <w:pPr>
        <w:rPr>
          <w:rFonts w:ascii="Aptos" w:hAnsi="Aptos" w:cs="Calibri"/>
          <w:color w:val="0D0D0D"/>
        </w:rPr>
      </w:pPr>
      <w:r w:rsidRPr="005E5479">
        <w:rPr>
          <w:rFonts w:ascii="Aptos" w:hAnsi="Aptos" w:cs="Calibri"/>
          <w:color w:val="0D0D0D"/>
        </w:rPr>
        <w:t>Books reprinted with this change will have a line reading “Reprinted [MONTH] 202</w:t>
      </w:r>
      <w:r>
        <w:rPr>
          <w:rFonts w:ascii="Aptos" w:hAnsi="Aptos" w:cs="Calibri"/>
          <w:color w:val="0D0D0D"/>
        </w:rPr>
        <w:t>6</w:t>
      </w:r>
      <w:r w:rsidRPr="005E5479">
        <w:rPr>
          <w:rFonts w:ascii="Aptos" w:hAnsi="Aptos" w:cs="Calibri"/>
          <w:color w:val="0D0D0D"/>
        </w:rPr>
        <w:t>” on the copyright page, directly below “Printed in Canada.”</w:t>
      </w:r>
    </w:p>
    <w:p w14:paraId="24E72955" w14:textId="77777777" w:rsidR="00871626" w:rsidRDefault="00871626" w:rsidP="003F5FB2">
      <w:pPr>
        <w:rPr>
          <w:rFonts w:ascii="Aptos" w:hAnsi="Aptos" w:cs="Calibri"/>
          <w:color w:val="0D0D0D"/>
        </w:rPr>
      </w:pPr>
    </w:p>
    <w:p w14:paraId="74B38A9B" w14:textId="444CB02D" w:rsidR="00871626" w:rsidRPr="00871626" w:rsidRDefault="00871626" w:rsidP="003F5FB2">
      <w:pPr>
        <w:rPr>
          <w:rFonts w:ascii="Aptos" w:hAnsi="Aptos"/>
          <w:b/>
          <w:bCs/>
          <w:highlight w:val="yellow"/>
          <w:u w:val="single"/>
        </w:rPr>
      </w:pPr>
      <w:r w:rsidRPr="00871626">
        <w:rPr>
          <w:rFonts w:ascii="Aptos" w:hAnsi="Aptos" w:cs="Calibri"/>
          <w:b/>
          <w:bCs/>
          <w:color w:val="0D0D0D"/>
          <w:highlight w:val="yellow"/>
          <w:u w:val="single"/>
        </w:rPr>
        <w:t>CHANGES</w:t>
      </w:r>
    </w:p>
    <w:p w14:paraId="63400AFC" w14:textId="77777777" w:rsidR="00CE3434" w:rsidRPr="00871626" w:rsidRDefault="00CE3434">
      <w:pPr>
        <w:rPr>
          <w:highlight w:val="yellow"/>
        </w:rPr>
      </w:pPr>
    </w:p>
    <w:p w14:paraId="5951CFDB" w14:textId="400F91A5" w:rsidR="003F5FB2" w:rsidRPr="003F5FB2" w:rsidRDefault="003F5FB2" w:rsidP="003F5FB2">
      <w:pPr>
        <w:rPr>
          <w:b/>
          <w:bCs/>
          <w:u w:val="single"/>
        </w:rPr>
      </w:pPr>
      <w:r w:rsidRPr="00871626">
        <w:rPr>
          <w:b/>
          <w:bCs/>
          <w:highlight w:val="yellow"/>
          <w:u w:val="single"/>
        </w:rPr>
        <w:t>P. 77, changes to the “The Law or Analysis” section:</w:t>
      </w:r>
      <w:r w:rsidRPr="003F5FB2">
        <w:rPr>
          <w:b/>
          <w:bCs/>
          <w:u w:val="single"/>
        </w:rPr>
        <w:t> </w:t>
      </w:r>
    </w:p>
    <w:p w14:paraId="329FF840" w14:textId="77777777" w:rsidR="003F5FB2" w:rsidRPr="003F5FB2" w:rsidRDefault="003F5FB2" w:rsidP="003F5FB2">
      <w:r w:rsidRPr="003F5FB2">
        <w:t> </w:t>
      </w:r>
    </w:p>
    <w:p w14:paraId="3E038B1D" w14:textId="77777777" w:rsidR="003F5FB2" w:rsidRPr="003F5FB2" w:rsidRDefault="003F5FB2" w:rsidP="003F5FB2">
      <w:pPr>
        <w:rPr>
          <w:b/>
          <w:bCs/>
          <w:u w:val="single"/>
        </w:rPr>
      </w:pPr>
      <w:r w:rsidRPr="003F5FB2">
        <w:rPr>
          <w:b/>
          <w:bCs/>
          <w:u w:val="single"/>
        </w:rPr>
        <w:t>Law, Analysis, and Decision </w:t>
      </w:r>
    </w:p>
    <w:p w14:paraId="28FCA58A" w14:textId="77777777" w:rsidR="003F5FB2" w:rsidRDefault="003F5FB2" w:rsidP="003F5FB2">
      <w:pPr>
        <w:pStyle w:val="paragraph"/>
        <w:spacing w:before="0" w:beforeAutospacing="0" w:after="0" w:afterAutospacing="0"/>
        <w:ind w:firstLine="720"/>
        <w:textAlignment w:val="baseline"/>
        <w:rPr>
          <w:rStyle w:val="eop"/>
          <w:rFonts w:ascii="Aptos" w:eastAsiaTheme="majorEastAsia" w:hAnsi="Aptos" w:cs="Segoe UI"/>
          <w:sz w:val="22"/>
          <w:szCs w:val="22"/>
          <w:bdr w:val="none" w:sz="0" w:space="0" w:color="auto" w:frame="1"/>
          <w:shd w:val="clear" w:color="auto" w:fill="C6C6C6"/>
        </w:rPr>
      </w:pPr>
      <w:r>
        <w:rPr>
          <w:rStyle w:val="normaltextrun"/>
          <w:rFonts w:ascii="Aptos" w:eastAsiaTheme="majorEastAsia" w:hAnsi="Aptos" w:cs="Segoe UI"/>
          <w:sz w:val="22"/>
          <w:szCs w:val="22"/>
        </w:rPr>
        <w:t>After determining the facts in the case and identifying the issues, the judge will consider how the law as presented by the parties applies in the case before them. The judge will consider any legislation as well as any case law presented by the parties in argument. The judge will also determine which of the case law presented by the parties applies to the circumstances in the case before them or whether there is some reason, based on the facts as found by the judge, that other case law should apply. The judge will outline their thought process in the “Law” or “Analysis” section of the decision and will eventually arrive at a conclusion about which law should be applied in the case before them and how it should be applied. If there are several issues in a case, the judge will undertake this exercise in relation to each issue until all have been resolved.</w:t>
      </w:r>
      <w:r>
        <w:rPr>
          <w:rStyle w:val="normaltextrun"/>
          <w:rFonts w:ascii="Aptos" w:eastAsiaTheme="majorEastAsia" w:hAnsi="Aptos" w:cs="Segoe UI"/>
          <w:color w:val="D13438"/>
          <w:sz w:val="22"/>
          <w:szCs w:val="22"/>
          <w:u w:val="single"/>
        </w:rPr>
        <w:t> The </w:t>
      </w:r>
      <w:r w:rsidRPr="003F5FB2">
        <w:rPr>
          <w:rStyle w:val="normaltextrun"/>
          <w:rFonts w:ascii="Aptos" w:eastAsiaTheme="majorEastAsia" w:hAnsi="Aptos" w:cs="Segoe UI"/>
          <w:b/>
          <w:bCs/>
          <w:color w:val="D13438"/>
          <w:sz w:val="22"/>
          <w:szCs w:val="22"/>
          <w:highlight w:val="yellow"/>
          <w:u w:val="single"/>
        </w:rPr>
        <w:t>decision</w:t>
      </w:r>
      <w:r>
        <w:rPr>
          <w:rStyle w:val="normaltextrun"/>
          <w:rFonts w:ascii="Aptos" w:eastAsiaTheme="majorEastAsia" w:hAnsi="Aptos" w:cs="Segoe UI"/>
          <w:color w:val="D13438"/>
          <w:sz w:val="22"/>
          <w:szCs w:val="22"/>
          <w:u w:val="single"/>
        </w:rPr>
        <w:t> itself—for example, “The defendant has met the standard of care” or “The Crown has not shown that the accused had the intent to commit the offence”—is reached by applying the law to the facts of the case. </w:t>
      </w:r>
      <w:r>
        <w:rPr>
          <w:rStyle w:val="eop"/>
          <w:rFonts w:ascii="Aptos" w:eastAsiaTheme="majorEastAsia" w:hAnsi="Aptos" w:cs="Segoe UI"/>
          <w:sz w:val="22"/>
          <w:szCs w:val="22"/>
          <w:bdr w:val="none" w:sz="0" w:space="0" w:color="auto" w:frame="1"/>
          <w:shd w:val="clear" w:color="auto" w:fill="C6C6C6"/>
        </w:rPr>
        <w:t> </w:t>
      </w:r>
    </w:p>
    <w:p w14:paraId="0262476E" w14:textId="46AA4739" w:rsidR="003F5FB2" w:rsidRPr="003F5FB2" w:rsidRDefault="003F5FB2" w:rsidP="003F5FB2">
      <w:pPr>
        <w:rPr>
          <w:sz w:val="20"/>
          <w:szCs w:val="20"/>
        </w:rPr>
      </w:pPr>
      <w:r w:rsidRPr="003F5FB2">
        <w:rPr>
          <w:sz w:val="20"/>
          <w:szCs w:val="20"/>
        </w:rPr>
        <w:t>[</w:t>
      </w:r>
      <w:r>
        <w:rPr>
          <w:sz w:val="20"/>
          <w:szCs w:val="20"/>
        </w:rPr>
        <w:t xml:space="preserve">Note: </w:t>
      </w:r>
      <w:r w:rsidRPr="003F5FB2">
        <w:rPr>
          <w:sz w:val="20"/>
          <w:szCs w:val="20"/>
        </w:rPr>
        <w:t xml:space="preserve">Key term for </w:t>
      </w:r>
      <w:r w:rsidRPr="003F5FB2">
        <w:rPr>
          <w:b/>
          <w:bCs/>
          <w:sz w:val="20"/>
          <w:szCs w:val="20"/>
          <w:highlight w:val="yellow"/>
        </w:rPr>
        <w:t>decision</w:t>
      </w:r>
      <w:r w:rsidRPr="003F5FB2">
        <w:rPr>
          <w:sz w:val="20"/>
          <w:szCs w:val="20"/>
        </w:rPr>
        <w:t>: judge’s conclusion after applying the law to the facts of the case]</w:t>
      </w:r>
    </w:p>
    <w:p w14:paraId="7F6755FA" w14:textId="42B218C3" w:rsidR="003F5FB2" w:rsidRDefault="003F5FB2" w:rsidP="003F5FB2">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eastAsiaTheme="majorEastAsia" w:hAnsi="Aptos" w:cs="Segoe UI"/>
          <w:sz w:val="22"/>
          <w:szCs w:val="22"/>
        </w:rPr>
        <w:t>An important element of the judge’s analysis is their application of the law to the specific facts of the case before them. This combination of the law with the facts of the case is known as the </w:t>
      </w:r>
      <w:r>
        <w:rPr>
          <w:rStyle w:val="normaltextrun"/>
          <w:rFonts w:ascii="Aptos" w:eastAsiaTheme="majorEastAsia" w:hAnsi="Aptos" w:cs="Segoe UI"/>
          <w:b/>
          <w:bCs/>
          <w:i/>
          <w:iCs/>
          <w:sz w:val="22"/>
          <w:szCs w:val="22"/>
        </w:rPr>
        <w:t>ratio </w:t>
      </w:r>
      <w:r>
        <w:rPr>
          <w:rStyle w:val="normaltextrun"/>
          <w:rFonts w:ascii="Aptos" w:eastAsiaTheme="majorEastAsia" w:hAnsi="Aptos" w:cs="Segoe UI"/>
          <w:sz w:val="22"/>
          <w:szCs w:val="22"/>
        </w:rPr>
        <w:t>or </w:t>
      </w:r>
      <w:r>
        <w:rPr>
          <w:rStyle w:val="normaltextrun"/>
          <w:rFonts w:ascii="Aptos" w:eastAsiaTheme="majorEastAsia" w:hAnsi="Aptos" w:cs="Segoe UI"/>
          <w:b/>
          <w:bCs/>
          <w:i/>
          <w:iCs/>
          <w:sz w:val="22"/>
          <w:szCs w:val="22"/>
        </w:rPr>
        <w:t>ratio decidendi</w:t>
      </w:r>
      <w:r>
        <w:rPr>
          <w:rStyle w:val="normaltextrun"/>
          <w:rFonts w:ascii="Aptos" w:eastAsiaTheme="majorEastAsia" w:hAnsi="Aptos" w:cs="Segoe UI"/>
          <w:sz w:val="22"/>
          <w:szCs w:val="22"/>
        </w:rPr>
        <w:t>. The </w:t>
      </w:r>
      <w:r>
        <w:rPr>
          <w:rStyle w:val="normaltextrun"/>
          <w:rFonts w:ascii="Aptos" w:eastAsiaTheme="majorEastAsia" w:hAnsi="Aptos" w:cs="Segoe UI"/>
          <w:i/>
          <w:iCs/>
          <w:sz w:val="22"/>
          <w:szCs w:val="22"/>
        </w:rPr>
        <w:t>ratio </w:t>
      </w:r>
      <w:r>
        <w:rPr>
          <w:rStyle w:val="normaltextrun"/>
          <w:rFonts w:ascii="Aptos" w:eastAsiaTheme="majorEastAsia" w:hAnsi="Aptos" w:cs="Segoe UI"/>
          <w:sz w:val="22"/>
          <w:szCs w:val="22"/>
        </w:rPr>
        <w:t>is frequently introduced by words such as </w:t>
      </w:r>
      <w:r>
        <w:rPr>
          <w:rStyle w:val="normaltextrun"/>
          <w:rFonts w:ascii="Aptos" w:eastAsiaTheme="majorEastAsia" w:hAnsi="Aptos" w:cs="Segoe UI"/>
          <w:i/>
          <w:iCs/>
          <w:sz w:val="22"/>
          <w:szCs w:val="22"/>
        </w:rPr>
        <w:t>here, in this case, </w:t>
      </w:r>
      <w:r>
        <w:rPr>
          <w:rStyle w:val="normaltextrun"/>
          <w:rFonts w:ascii="Aptos" w:eastAsiaTheme="majorEastAsia" w:hAnsi="Aptos" w:cs="Segoe UI"/>
          <w:sz w:val="22"/>
          <w:szCs w:val="22"/>
        </w:rPr>
        <w:t>or </w:t>
      </w:r>
      <w:r>
        <w:rPr>
          <w:rStyle w:val="normaltextrun"/>
          <w:rFonts w:ascii="Aptos" w:eastAsiaTheme="majorEastAsia" w:hAnsi="Aptos" w:cs="Segoe UI"/>
          <w:i/>
          <w:iCs/>
          <w:sz w:val="22"/>
          <w:szCs w:val="22"/>
        </w:rPr>
        <w:t>in my view, </w:t>
      </w:r>
      <w:r>
        <w:rPr>
          <w:rStyle w:val="normaltextrun"/>
          <w:rFonts w:ascii="Aptos" w:eastAsiaTheme="majorEastAsia" w:hAnsi="Aptos" w:cs="Segoe UI"/>
          <w:sz w:val="22"/>
          <w:szCs w:val="22"/>
        </w:rPr>
        <w:t>and is often short—a sentence or a brief paragraph. If there are multiple issues in a case, there will be multiple </w:t>
      </w:r>
      <w:r>
        <w:rPr>
          <w:rStyle w:val="normaltextrun"/>
          <w:rFonts w:ascii="Aptos" w:eastAsiaTheme="majorEastAsia" w:hAnsi="Aptos" w:cs="Segoe UI"/>
          <w:i/>
          <w:iCs/>
          <w:sz w:val="22"/>
          <w:szCs w:val="22"/>
        </w:rPr>
        <w:t>ratios</w:t>
      </w:r>
      <w:r>
        <w:rPr>
          <w:rStyle w:val="normaltextrun"/>
          <w:rFonts w:ascii="Aptos" w:eastAsiaTheme="majorEastAsia" w:hAnsi="Aptos" w:cs="Segoe UI"/>
          <w:sz w:val="22"/>
          <w:szCs w:val="22"/>
        </w:rPr>
        <w:t>. The </w:t>
      </w:r>
      <w:r>
        <w:rPr>
          <w:rStyle w:val="normaltextrun"/>
          <w:rFonts w:ascii="Aptos" w:eastAsiaTheme="majorEastAsia" w:hAnsi="Aptos" w:cs="Segoe UI"/>
          <w:i/>
          <w:iCs/>
          <w:sz w:val="22"/>
          <w:szCs w:val="22"/>
        </w:rPr>
        <w:t>ratio </w:t>
      </w:r>
      <w:r>
        <w:rPr>
          <w:rStyle w:val="normaltextrun"/>
          <w:rFonts w:ascii="Aptos" w:eastAsiaTheme="majorEastAsia" w:hAnsi="Aptos" w:cs="Segoe UI"/>
          <w:sz w:val="22"/>
          <w:szCs w:val="22"/>
        </w:rPr>
        <w:t>is the law in this case and may eventually be used by another lawyer to represent their client’s position in a future matter before a court.</w:t>
      </w:r>
    </w:p>
    <w:p w14:paraId="6D05FEE0" w14:textId="49004189" w:rsidR="003F5FB2" w:rsidRDefault="003F5FB2" w:rsidP="003F5FB2">
      <w:pPr>
        <w:pStyle w:val="paragraph"/>
        <w:spacing w:before="0" w:beforeAutospacing="0" w:after="0" w:afterAutospacing="0"/>
        <w:ind w:firstLine="72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Decision-makers often express opinions that are not essential to the decision reached </w:t>
      </w:r>
      <w:proofErr w:type="spellStart"/>
      <w:r>
        <w:rPr>
          <w:rStyle w:val="normaltextrun"/>
          <w:rFonts w:ascii="Aptos" w:eastAsiaTheme="majorEastAsia" w:hAnsi="Aptos" w:cs="Segoe UI"/>
          <w:sz w:val="22"/>
          <w:szCs w:val="22"/>
        </w:rPr>
        <w:t>or</w:t>
      </w:r>
      <w:proofErr w:type="spellEnd"/>
      <w:r>
        <w:rPr>
          <w:rStyle w:val="normaltextrun"/>
          <w:rFonts w:ascii="Aptos" w:eastAsiaTheme="majorEastAsia" w:hAnsi="Aptos" w:cs="Segoe UI"/>
          <w:sz w:val="22"/>
          <w:szCs w:val="22"/>
        </w:rPr>
        <w:t xml:space="preserve"> comment on something that is not directly concerned with the issues in the proceeding. The decision-maker might also consider hypothetical situations to help clarify and explain their </w:t>
      </w:r>
      <w:r>
        <w:rPr>
          <w:rStyle w:val="normaltextrun"/>
          <w:rFonts w:ascii="Aptos" w:eastAsiaTheme="majorEastAsia" w:hAnsi="Aptos" w:cs="Segoe UI"/>
          <w:sz w:val="22"/>
          <w:szCs w:val="22"/>
        </w:rPr>
        <w:lastRenderedPageBreak/>
        <w:t>reasons for reaching a particular conclusion. These comments are called </w:t>
      </w:r>
      <w:r>
        <w:rPr>
          <w:rStyle w:val="normaltextrun"/>
          <w:rFonts w:ascii="Aptos" w:eastAsiaTheme="majorEastAsia" w:hAnsi="Aptos" w:cs="Segoe UI"/>
          <w:b/>
          <w:bCs/>
          <w:i/>
          <w:iCs/>
          <w:sz w:val="22"/>
          <w:szCs w:val="22"/>
        </w:rPr>
        <w:t>obiter dicta </w:t>
      </w:r>
      <w:r>
        <w:rPr>
          <w:rStyle w:val="normaltextrun"/>
          <w:rFonts w:ascii="Aptos" w:eastAsiaTheme="majorEastAsia" w:hAnsi="Aptos" w:cs="Segoe UI"/>
          <w:sz w:val="22"/>
          <w:szCs w:val="22"/>
        </w:rPr>
        <w:t>(Latin for “words by the way”) or simply </w:t>
      </w:r>
      <w:r>
        <w:rPr>
          <w:rStyle w:val="normaltextrun"/>
          <w:rFonts w:ascii="Aptos" w:eastAsiaTheme="majorEastAsia" w:hAnsi="Aptos" w:cs="Segoe UI"/>
          <w:i/>
          <w:iCs/>
          <w:sz w:val="22"/>
          <w:szCs w:val="22"/>
        </w:rPr>
        <w:t>obiter</w:t>
      </w:r>
      <w:r>
        <w:rPr>
          <w:rStyle w:val="normaltextrun"/>
          <w:rFonts w:ascii="Aptos" w:eastAsiaTheme="majorEastAsia" w:hAnsi="Aptos" w:cs="Segoe UI"/>
          <w:sz w:val="22"/>
          <w:szCs w:val="22"/>
        </w:rPr>
        <w:t>. While these statements are often very helpful in understanding the </w:t>
      </w:r>
      <w:r>
        <w:rPr>
          <w:rStyle w:val="normaltextrun"/>
          <w:rFonts w:ascii="Aptos" w:eastAsiaTheme="majorEastAsia" w:hAnsi="Aptos" w:cs="Segoe UI"/>
          <w:i/>
          <w:iCs/>
          <w:sz w:val="22"/>
          <w:szCs w:val="22"/>
        </w:rPr>
        <w:t>ratio</w:t>
      </w:r>
      <w:r>
        <w:rPr>
          <w:rStyle w:val="normaltextrun"/>
          <w:rFonts w:ascii="Aptos" w:eastAsiaTheme="majorEastAsia" w:hAnsi="Aptos" w:cs="Segoe UI"/>
          <w:sz w:val="22"/>
          <w:szCs w:val="22"/>
        </w:rPr>
        <w:t>, they are not part of the decision and are not binding. Sometimes a judge will alert the reader to the fact that something they have said, or are about to say, is </w:t>
      </w:r>
      <w:r>
        <w:rPr>
          <w:rStyle w:val="normaltextrun"/>
          <w:rFonts w:ascii="Aptos" w:eastAsiaTheme="majorEastAsia" w:hAnsi="Aptos" w:cs="Segoe UI"/>
          <w:i/>
          <w:iCs/>
          <w:sz w:val="22"/>
          <w:szCs w:val="22"/>
        </w:rPr>
        <w:t>obiter</w:t>
      </w:r>
      <w:r>
        <w:rPr>
          <w:rStyle w:val="normaltextrun"/>
          <w:rFonts w:ascii="Aptos" w:eastAsiaTheme="majorEastAsia" w:hAnsi="Aptos" w:cs="Segoe UI"/>
          <w:sz w:val="22"/>
          <w:szCs w:val="22"/>
        </w:rPr>
        <w:t>. The judge might say something along the lines of, “although this discussion is not rel</w:t>
      </w:r>
      <w:r>
        <w:rPr>
          <w:rStyle w:val="softhyphenblob"/>
          <w:rFonts w:ascii="Aptos" w:eastAsiaTheme="majorEastAsia" w:hAnsi="Aptos" w:cs="Segoe UI"/>
          <w:sz w:val="22"/>
          <w:szCs w:val="22"/>
        </w:rPr>
        <w:softHyphen/>
      </w:r>
      <w:r>
        <w:rPr>
          <w:rStyle w:val="normaltextrun"/>
          <w:rFonts w:ascii="Aptos" w:eastAsiaTheme="majorEastAsia" w:hAnsi="Aptos" w:cs="Segoe UI"/>
          <w:sz w:val="22"/>
          <w:szCs w:val="22"/>
        </w:rPr>
        <w:t>evant to the dispute between the parties,” or “we can leave the discussion of this issue to another day.”</w:t>
      </w:r>
    </w:p>
    <w:p w14:paraId="0D784D50" w14:textId="77777777" w:rsidR="00871626" w:rsidRDefault="00871626" w:rsidP="003F5FB2">
      <w:pPr>
        <w:pStyle w:val="paragraph"/>
        <w:spacing w:before="0" w:beforeAutospacing="0" w:after="0" w:afterAutospacing="0"/>
        <w:ind w:firstLine="720"/>
        <w:textAlignment w:val="baseline"/>
        <w:rPr>
          <w:rStyle w:val="normaltextrun"/>
          <w:rFonts w:ascii="Aptos" w:eastAsiaTheme="majorEastAsia" w:hAnsi="Aptos" w:cs="Segoe UI"/>
          <w:sz w:val="22"/>
          <w:szCs w:val="22"/>
        </w:rPr>
      </w:pPr>
    </w:p>
    <w:p w14:paraId="76CE818D" w14:textId="0D870F24" w:rsidR="00871626" w:rsidRPr="00871626" w:rsidRDefault="00871626" w:rsidP="00871626">
      <w:pPr>
        <w:pStyle w:val="paragraph"/>
        <w:numPr>
          <w:ilvl w:val="0"/>
          <w:numId w:val="1"/>
        </w:numPr>
        <w:spacing w:before="0" w:beforeAutospacing="0" w:after="0" w:afterAutospacing="0"/>
        <w:textAlignment w:val="baseline"/>
        <w:rPr>
          <w:rFonts w:ascii="Segoe UI" w:hAnsi="Segoe UI" w:cs="Segoe UI"/>
          <w:sz w:val="18"/>
          <w:szCs w:val="18"/>
          <w:highlight w:val="yellow"/>
        </w:rPr>
      </w:pPr>
      <w:r w:rsidRPr="00871626">
        <w:rPr>
          <w:rFonts w:ascii="Aptos" w:hAnsi="Aptos"/>
          <w:color w:val="000000"/>
          <w:sz w:val="22"/>
          <w:szCs w:val="22"/>
          <w:highlight w:val="yellow"/>
          <w:shd w:val="clear" w:color="auto" w:fill="FFFFFF"/>
        </w:rPr>
        <w:t xml:space="preserve">Heading </w:t>
      </w:r>
      <w:r w:rsidRPr="00871626">
        <w:rPr>
          <w:rFonts w:ascii="Aptos" w:hAnsi="Aptos"/>
          <w:color w:val="000000"/>
          <w:sz w:val="22"/>
          <w:szCs w:val="22"/>
          <w:highlight w:val="yellow"/>
          <w:shd w:val="clear" w:color="auto" w:fill="FFFFFF"/>
        </w:rPr>
        <w:t>on page 86, “Reporting a Case”</w:t>
      </w:r>
      <w:r w:rsidRPr="00871626">
        <w:rPr>
          <w:rFonts w:ascii="Aptos" w:hAnsi="Aptos"/>
          <w:color w:val="000000"/>
          <w:sz w:val="22"/>
          <w:szCs w:val="22"/>
          <w:highlight w:val="yellow"/>
          <w:shd w:val="clear" w:color="auto" w:fill="FFFFFF"/>
        </w:rPr>
        <w:t xml:space="preserve"> is now </w:t>
      </w:r>
      <w:r w:rsidRPr="00871626">
        <w:rPr>
          <w:rFonts w:ascii="Aptos" w:hAnsi="Aptos"/>
          <w:color w:val="000000"/>
          <w:sz w:val="22"/>
          <w:szCs w:val="22"/>
          <w:highlight w:val="yellow"/>
          <w:shd w:val="clear" w:color="auto" w:fill="FFFFFF"/>
        </w:rPr>
        <w:t>“How Cases Are Published”</w:t>
      </w:r>
    </w:p>
    <w:sectPr w:rsidR="00871626" w:rsidRPr="008716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27921"/>
    <w:multiLevelType w:val="hybridMultilevel"/>
    <w:tmpl w:val="A5C4E660"/>
    <w:lvl w:ilvl="0" w:tplc="357664FC">
      <w:start w:val="16"/>
      <w:numFmt w:val="bullet"/>
      <w:lvlText w:val="-"/>
      <w:lvlJc w:val="left"/>
      <w:pPr>
        <w:ind w:left="720" w:hanging="360"/>
      </w:pPr>
      <w:rPr>
        <w:rFonts w:ascii="Aptos" w:eastAsia="Times New Roman" w:hAnsi="Aptos"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31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2"/>
    <w:rsid w:val="001C6799"/>
    <w:rsid w:val="00260184"/>
    <w:rsid w:val="003B1E7D"/>
    <w:rsid w:val="003F5FB2"/>
    <w:rsid w:val="00871626"/>
    <w:rsid w:val="009D0606"/>
    <w:rsid w:val="00B66CF1"/>
    <w:rsid w:val="00C8684B"/>
    <w:rsid w:val="00CE3434"/>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F403DF0"/>
  <w15:chartTrackingRefBased/>
  <w15:docId w15:val="{0AD06CDD-47BD-224B-B5BA-9B0E6B2E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B2"/>
    <w:pPr>
      <w:spacing w:after="0" w:line="240"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3F5FB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ko-KR"/>
      <w14:ligatures w14:val="standardContextual"/>
    </w:rPr>
  </w:style>
  <w:style w:type="paragraph" w:styleId="Heading2">
    <w:name w:val="heading 2"/>
    <w:basedOn w:val="Normal"/>
    <w:next w:val="Normal"/>
    <w:link w:val="Heading2Char"/>
    <w:uiPriority w:val="9"/>
    <w:semiHidden/>
    <w:unhideWhenUsed/>
    <w:qFormat/>
    <w:rsid w:val="003F5FB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ko-KR"/>
      <w14:ligatures w14:val="standardContextual"/>
    </w:rPr>
  </w:style>
  <w:style w:type="paragraph" w:styleId="Heading3">
    <w:name w:val="heading 3"/>
    <w:basedOn w:val="Normal"/>
    <w:next w:val="Normal"/>
    <w:link w:val="Heading3Char"/>
    <w:uiPriority w:val="9"/>
    <w:semiHidden/>
    <w:unhideWhenUsed/>
    <w:qFormat/>
    <w:rsid w:val="003F5FB2"/>
    <w:pPr>
      <w:keepNext/>
      <w:keepLines/>
      <w:spacing w:before="160" w:after="80" w:line="278" w:lineRule="auto"/>
      <w:outlineLvl w:val="2"/>
    </w:pPr>
    <w:rPr>
      <w:rFonts w:eastAsiaTheme="majorEastAsia" w:cstheme="majorBidi"/>
      <w:color w:val="0F4761" w:themeColor="accent1" w:themeShade="BF"/>
      <w:kern w:val="2"/>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3F5FB2"/>
    <w:pPr>
      <w:keepNext/>
      <w:keepLines/>
      <w:spacing w:before="80" w:after="40" w:line="278" w:lineRule="auto"/>
      <w:outlineLvl w:val="3"/>
    </w:pPr>
    <w:rPr>
      <w:rFonts w:eastAsiaTheme="majorEastAsia" w:cstheme="majorBidi"/>
      <w:i/>
      <w:iCs/>
      <w:color w:val="0F4761" w:themeColor="accent1" w:themeShade="BF"/>
      <w:kern w:val="2"/>
      <w:lang w:eastAsia="ko-KR"/>
      <w14:ligatures w14:val="standardContextual"/>
    </w:rPr>
  </w:style>
  <w:style w:type="paragraph" w:styleId="Heading5">
    <w:name w:val="heading 5"/>
    <w:basedOn w:val="Normal"/>
    <w:next w:val="Normal"/>
    <w:link w:val="Heading5Char"/>
    <w:uiPriority w:val="9"/>
    <w:semiHidden/>
    <w:unhideWhenUsed/>
    <w:qFormat/>
    <w:rsid w:val="003F5FB2"/>
    <w:pPr>
      <w:keepNext/>
      <w:keepLines/>
      <w:spacing w:before="80" w:after="40" w:line="278" w:lineRule="auto"/>
      <w:outlineLvl w:val="4"/>
    </w:pPr>
    <w:rPr>
      <w:rFonts w:eastAsiaTheme="majorEastAsia" w:cstheme="majorBidi"/>
      <w:color w:val="0F4761" w:themeColor="accent1" w:themeShade="BF"/>
      <w:kern w:val="2"/>
      <w:lang w:eastAsia="ko-KR"/>
      <w14:ligatures w14:val="standardContextual"/>
    </w:rPr>
  </w:style>
  <w:style w:type="paragraph" w:styleId="Heading6">
    <w:name w:val="heading 6"/>
    <w:basedOn w:val="Normal"/>
    <w:next w:val="Normal"/>
    <w:link w:val="Heading6Char"/>
    <w:uiPriority w:val="9"/>
    <w:semiHidden/>
    <w:unhideWhenUsed/>
    <w:qFormat/>
    <w:rsid w:val="003F5FB2"/>
    <w:pPr>
      <w:keepNext/>
      <w:keepLines/>
      <w:spacing w:before="40" w:line="278" w:lineRule="auto"/>
      <w:outlineLvl w:val="5"/>
    </w:pPr>
    <w:rPr>
      <w:rFonts w:eastAsiaTheme="majorEastAsia" w:cstheme="majorBidi"/>
      <w:i/>
      <w:iCs/>
      <w:color w:val="595959" w:themeColor="text1" w:themeTint="A6"/>
      <w:kern w:val="2"/>
      <w:lang w:eastAsia="ko-KR"/>
      <w14:ligatures w14:val="standardContextual"/>
    </w:rPr>
  </w:style>
  <w:style w:type="paragraph" w:styleId="Heading7">
    <w:name w:val="heading 7"/>
    <w:basedOn w:val="Normal"/>
    <w:next w:val="Normal"/>
    <w:link w:val="Heading7Char"/>
    <w:uiPriority w:val="9"/>
    <w:semiHidden/>
    <w:unhideWhenUsed/>
    <w:qFormat/>
    <w:rsid w:val="003F5FB2"/>
    <w:pPr>
      <w:keepNext/>
      <w:keepLines/>
      <w:spacing w:before="40" w:line="278" w:lineRule="auto"/>
      <w:outlineLvl w:val="6"/>
    </w:pPr>
    <w:rPr>
      <w:rFonts w:eastAsiaTheme="majorEastAsia" w:cstheme="majorBidi"/>
      <w:color w:val="595959" w:themeColor="text1" w:themeTint="A6"/>
      <w:kern w:val="2"/>
      <w:lang w:eastAsia="ko-KR"/>
      <w14:ligatures w14:val="standardContextual"/>
    </w:rPr>
  </w:style>
  <w:style w:type="paragraph" w:styleId="Heading8">
    <w:name w:val="heading 8"/>
    <w:basedOn w:val="Normal"/>
    <w:next w:val="Normal"/>
    <w:link w:val="Heading8Char"/>
    <w:uiPriority w:val="9"/>
    <w:semiHidden/>
    <w:unhideWhenUsed/>
    <w:qFormat/>
    <w:rsid w:val="003F5FB2"/>
    <w:pPr>
      <w:keepNext/>
      <w:keepLines/>
      <w:spacing w:line="278" w:lineRule="auto"/>
      <w:outlineLvl w:val="7"/>
    </w:pPr>
    <w:rPr>
      <w:rFonts w:eastAsiaTheme="majorEastAsia" w:cstheme="majorBidi"/>
      <w:i/>
      <w:iCs/>
      <w:color w:val="272727" w:themeColor="text1" w:themeTint="D8"/>
      <w:kern w:val="2"/>
      <w:lang w:eastAsia="ko-KR"/>
      <w14:ligatures w14:val="standardContextual"/>
    </w:rPr>
  </w:style>
  <w:style w:type="paragraph" w:styleId="Heading9">
    <w:name w:val="heading 9"/>
    <w:basedOn w:val="Normal"/>
    <w:next w:val="Normal"/>
    <w:link w:val="Heading9Char"/>
    <w:uiPriority w:val="9"/>
    <w:semiHidden/>
    <w:unhideWhenUsed/>
    <w:qFormat/>
    <w:rsid w:val="003F5FB2"/>
    <w:pPr>
      <w:keepNext/>
      <w:keepLines/>
      <w:spacing w:line="278" w:lineRule="auto"/>
      <w:outlineLvl w:val="8"/>
    </w:pPr>
    <w:rPr>
      <w:rFonts w:eastAsiaTheme="majorEastAsia" w:cstheme="majorBidi"/>
      <w:color w:val="272727" w:themeColor="text1" w:themeTint="D8"/>
      <w:kern w:val="2"/>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FB2"/>
    <w:rPr>
      <w:rFonts w:eastAsiaTheme="majorEastAsia" w:cstheme="majorBidi"/>
      <w:color w:val="272727" w:themeColor="text1" w:themeTint="D8"/>
    </w:rPr>
  </w:style>
  <w:style w:type="paragraph" w:styleId="Title">
    <w:name w:val="Title"/>
    <w:basedOn w:val="Normal"/>
    <w:next w:val="Normal"/>
    <w:link w:val="TitleChar"/>
    <w:uiPriority w:val="10"/>
    <w:qFormat/>
    <w:rsid w:val="003F5FB2"/>
    <w:pPr>
      <w:spacing w:after="80"/>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3F5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FB2"/>
    <w:pPr>
      <w:numPr>
        <w:ilvl w:val="1"/>
      </w:numPr>
      <w:spacing w:after="160" w:line="278" w:lineRule="auto"/>
    </w:pPr>
    <w:rPr>
      <w:rFonts w:eastAsiaTheme="majorEastAsia" w:cstheme="majorBidi"/>
      <w:color w:val="595959" w:themeColor="text1" w:themeTint="A6"/>
      <w:spacing w:val="15"/>
      <w:kern w:val="2"/>
      <w:sz w:val="28"/>
      <w:szCs w:val="28"/>
      <w:lang w:eastAsia="ko-KR"/>
      <w14:ligatures w14:val="standardContextual"/>
    </w:rPr>
  </w:style>
  <w:style w:type="character" w:customStyle="1" w:styleId="SubtitleChar">
    <w:name w:val="Subtitle Char"/>
    <w:basedOn w:val="DefaultParagraphFont"/>
    <w:link w:val="Subtitle"/>
    <w:uiPriority w:val="11"/>
    <w:rsid w:val="003F5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FB2"/>
    <w:pPr>
      <w:spacing w:before="160" w:after="160" w:line="278" w:lineRule="auto"/>
      <w:jc w:val="center"/>
    </w:pPr>
    <w:rPr>
      <w:rFonts w:eastAsiaTheme="minorEastAsia"/>
      <w:i/>
      <w:iCs/>
      <w:color w:val="404040" w:themeColor="text1" w:themeTint="BF"/>
      <w:kern w:val="2"/>
      <w:lang w:eastAsia="ko-KR"/>
      <w14:ligatures w14:val="standardContextual"/>
    </w:rPr>
  </w:style>
  <w:style w:type="character" w:customStyle="1" w:styleId="QuoteChar">
    <w:name w:val="Quote Char"/>
    <w:basedOn w:val="DefaultParagraphFont"/>
    <w:link w:val="Quote"/>
    <w:uiPriority w:val="29"/>
    <w:rsid w:val="003F5FB2"/>
    <w:rPr>
      <w:i/>
      <w:iCs/>
      <w:color w:val="404040" w:themeColor="text1" w:themeTint="BF"/>
    </w:rPr>
  </w:style>
  <w:style w:type="paragraph" w:styleId="ListParagraph">
    <w:name w:val="List Paragraph"/>
    <w:basedOn w:val="Normal"/>
    <w:uiPriority w:val="34"/>
    <w:qFormat/>
    <w:rsid w:val="003F5FB2"/>
    <w:pPr>
      <w:spacing w:after="160" w:line="278" w:lineRule="auto"/>
      <w:ind w:left="720"/>
      <w:contextualSpacing/>
    </w:pPr>
    <w:rPr>
      <w:rFonts w:eastAsiaTheme="minorEastAsia"/>
      <w:kern w:val="2"/>
      <w:lang w:eastAsia="ko-KR"/>
      <w14:ligatures w14:val="standardContextual"/>
    </w:rPr>
  </w:style>
  <w:style w:type="character" w:styleId="IntenseEmphasis">
    <w:name w:val="Intense Emphasis"/>
    <w:basedOn w:val="DefaultParagraphFont"/>
    <w:uiPriority w:val="21"/>
    <w:qFormat/>
    <w:rsid w:val="003F5FB2"/>
    <w:rPr>
      <w:i/>
      <w:iCs/>
      <w:color w:val="0F4761" w:themeColor="accent1" w:themeShade="BF"/>
    </w:rPr>
  </w:style>
  <w:style w:type="paragraph" w:styleId="IntenseQuote">
    <w:name w:val="Intense Quote"/>
    <w:basedOn w:val="Normal"/>
    <w:next w:val="Normal"/>
    <w:link w:val="IntenseQuoteChar"/>
    <w:uiPriority w:val="30"/>
    <w:qFormat/>
    <w:rsid w:val="003F5FB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lang w:eastAsia="ko-KR"/>
      <w14:ligatures w14:val="standardContextual"/>
    </w:rPr>
  </w:style>
  <w:style w:type="character" w:customStyle="1" w:styleId="IntenseQuoteChar">
    <w:name w:val="Intense Quote Char"/>
    <w:basedOn w:val="DefaultParagraphFont"/>
    <w:link w:val="IntenseQuote"/>
    <w:uiPriority w:val="30"/>
    <w:rsid w:val="003F5FB2"/>
    <w:rPr>
      <w:i/>
      <w:iCs/>
      <w:color w:val="0F4761" w:themeColor="accent1" w:themeShade="BF"/>
    </w:rPr>
  </w:style>
  <w:style w:type="character" w:styleId="IntenseReference">
    <w:name w:val="Intense Reference"/>
    <w:basedOn w:val="DefaultParagraphFont"/>
    <w:uiPriority w:val="32"/>
    <w:qFormat/>
    <w:rsid w:val="003F5FB2"/>
    <w:rPr>
      <w:b/>
      <w:bCs/>
      <w:smallCaps/>
      <w:color w:val="0F4761" w:themeColor="accent1" w:themeShade="BF"/>
      <w:spacing w:val="5"/>
    </w:rPr>
  </w:style>
  <w:style w:type="character" w:customStyle="1" w:styleId="apple-converted-space">
    <w:name w:val="apple-converted-space"/>
    <w:basedOn w:val="DefaultParagraphFont"/>
    <w:rsid w:val="003F5FB2"/>
  </w:style>
  <w:style w:type="paragraph" w:customStyle="1" w:styleId="paragraph">
    <w:name w:val="paragraph"/>
    <w:basedOn w:val="Normal"/>
    <w:rsid w:val="003F5FB2"/>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DefaultParagraphFont"/>
    <w:rsid w:val="003F5FB2"/>
  </w:style>
  <w:style w:type="character" w:customStyle="1" w:styleId="eop">
    <w:name w:val="eop"/>
    <w:basedOn w:val="DefaultParagraphFont"/>
    <w:rsid w:val="003F5FB2"/>
  </w:style>
  <w:style w:type="character" w:customStyle="1" w:styleId="softhyphenblob">
    <w:name w:val="softhyphenblob"/>
    <w:basedOn w:val="DefaultParagraphFont"/>
    <w:rsid w:val="003F5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2846</Characters>
  <Application>Microsoft Office Word</Application>
  <DocSecurity>0</DocSecurity>
  <Lines>46</Lines>
  <Paragraphs>13</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 Quach</dc:creator>
  <cp:keywords/>
  <dc:description/>
  <cp:lastModifiedBy>Vee Quach</cp:lastModifiedBy>
  <cp:revision>2</cp:revision>
  <dcterms:created xsi:type="dcterms:W3CDTF">2026-06-26T07:42:00Z</dcterms:created>
  <dcterms:modified xsi:type="dcterms:W3CDTF">2026-06-26T07:47:00Z</dcterms:modified>
</cp:coreProperties>
</file>