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CA3" w:rsidRDefault="00495CA3" w:rsidP="006B5D42">
      <w:pPr>
        <w:pStyle w:val="SECTIONS"/>
        <w:spacing w:before="0" w:after="0"/>
      </w:pPr>
      <w:r>
        <w:t>RULES OF PROFESSIONAL CONDUCT</w:t>
      </w:r>
    </w:p>
    <w:p w:rsidR="00495CA3" w:rsidRDefault="00495CA3" w:rsidP="006B5D42">
      <w:pPr>
        <w:pStyle w:val="SECTIONS"/>
        <w:spacing w:before="0" w:after="0"/>
      </w:pPr>
      <w:r>
        <w:t>SECTION INDEX</w:t>
      </w:r>
    </w:p>
    <w:p w:rsidR="006B5D42" w:rsidRDefault="006B5D42" w:rsidP="006B5D42">
      <w:pPr>
        <w:pStyle w:val="SECTIONS"/>
        <w:spacing w:before="0" w:after="0"/>
      </w:pPr>
      <w:r>
        <w:t>Solicitor 2016</w:t>
      </w:r>
    </w:p>
    <w:p w:rsidR="006B5D42" w:rsidRDefault="006B5D42" w:rsidP="006B5D42">
      <w:pPr>
        <w:pStyle w:val="SECTIONS"/>
        <w:spacing w:before="0" w:after="0"/>
        <w:jc w:val="left"/>
      </w:pPr>
    </w:p>
    <w:p w:rsidR="00331852" w:rsidRDefault="00331852" w:rsidP="006B5D42">
      <w:pPr>
        <w:pStyle w:val="SECTIONS"/>
        <w:spacing w:before="0" w:after="0"/>
        <w:jc w:val="left"/>
      </w:pPr>
    </w:p>
    <w:p w:rsidR="00331852" w:rsidRDefault="00331852" w:rsidP="006B5D42">
      <w:pPr>
        <w:pStyle w:val="SECTIONS"/>
        <w:spacing w:before="0" w:after="0"/>
        <w:jc w:val="left"/>
      </w:pPr>
    </w:p>
    <w:p w:rsidR="003A0C5D" w:rsidRDefault="003A0C5D" w:rsidP="00331852">
      <w:pPr>
        <w:rPr>
          <w:rFonts w:ascii="Arial Narrow" w:hAnsi="Arial Narrow"/>
          <w:color w:val="000000"/>
          <w:sz w:val="19"/>
          <w:szCs w:val="19"/>
          <w:lang w:val="en-CA" w:eastAsia="en-CA"/>
        </w:rPr>
        <w:sectPr w:rsidR="003A0C5D">
          <w:headerReference w:type="default" r:id="rId6"/>
          <w:footerReference w:type="default" r:id="rId7"/>
          <w:pgSz w:w="15840" w:h="12240" w:orient="landscape"/>
          <w:pgMar w:top="720" w:right="720" w:bottom="720" w:left="720" w:header="454" w:footer="708" w:gutter="0"/>
          <w:cols w:space="720"/>
        </w:sectPr>
      </w:pPr>
    </w:p>
    <w:tbl>
      <w:tblPr>
        <w:tblW w:w="6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8"/>
        <w:gridCol w:w="710"/>
        <w:gridCol w:w="1133"/>
      </w:tblGrid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Abandonment of a legal services practice – Duty to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Ability and capacity of lawyer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A0C5D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A0C5D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Abuse of process – Lawyer as advocate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Abuse of witness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5.1–2(m)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Abusive or offensive communications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Access to E–Reg – Relationship to students, employees,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Accounting and delivery – Client's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Accused person – Admissions made by accused – Strict limitations on defence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5.1–1[10]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Accused person – Lawyer must not act as surety for the accused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Accused person – Lawyer must not deposit own money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Accused person – Lawyer must not deposit valuable security to secure release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against client – Confidential information – May act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893(B)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against client – Prohibited unless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3.4–10 ;   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against former client – Confidential information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893(B)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against former clients, prohibition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as advocate – Limits on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Conflicts of interest – Must disclose in writing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Conflicts of interest – Permitted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Definition of material information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borrower and lender – Prohibition – Mortgage or loan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Transferor and Transferee – Can represent both parties,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Transferor and Transferee – Different lawyers at same firm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Acting for Transferor and Transferee – Prohibition – Transfer of title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Actual knowledge – Conflicts of interest – Pro bono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3.4–16.6[2–4]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Additional obligations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3.2–8(a-c)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 – Criticizing tribunals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 – Encouraging respect for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 – Legislative Change, seeking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 – Security of court facilities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 and public, act for –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justice, encouraging respect for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Administration of justice, relationship to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Admissions made by accused – Duty as defence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5.1–1[10]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Consider and inform client of ADR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Advance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Adversarial proceedings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Adversarial proceedings, role – Lawyer as advocate – Fair and honourable means, maintain dignity, decorum and courtest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– Definition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–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– General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– Specialist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nature of practice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of fees – Requirements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 speciality practices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Advertising, no – Lawyers in loans or mortgage transactions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Advice from non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licensees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Advice on non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matters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3.1–2[10]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Abuse of Process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Agreement on guilty plea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Communication with represented person,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20"/>
                <w:szCs w:val="20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20"/>
                <w:szCs w:val="20"/>
                <w:lang w:val="en-CA" w:eastAsia="en-CA"/>
              </w:rPr>
              <w:t>Advocacy – Discovery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Dishonest or Dishonourable Conduct,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Duties of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Duty as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Duty to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Encouraging respect for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Error or omission, disclosure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Interviewing Witnesses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Jurors – Advocate not to communicate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Jurors – Disclosure of improper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Advocacy – Jurors, disclosure of juror’s interest in case   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Jurors, prohibition on communication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Jurors, prohibition on communication during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Lawyer as witness – Submission of affidavit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Lawyer as witness – Submission of testimony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Lawyer shall not –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5.1–2(a–p)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Retired judges appearing as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7.7–1.2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Shall not – Make misstatement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5.1–2(f)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Undertakings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Witness, lawyer as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Advocacy – Witness, lawyer as – Appeals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Duty to be courteous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5.1–2(a–p)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Abuse of Process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Abuse of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5.1–2(m)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Deceive the tribunal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5.1–2(e)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Dishonest or dishounarable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Knowingly permit party to be presented falsely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5.1–2(k)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Needlessly inconvenience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5.1–2(o)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Omit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5.1–2(i)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 – Shall not – Threaten criminal charges in attempt to gain a benefit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5.1–2(n)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Agreement on guilty plea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Candour, honour, fairness, respect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Courtesy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Disclosure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Discovery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Lawyer shall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Advocate, lawyer as – Limits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Advocate, lawyer as – Undertakings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Affidavit – Submission of – Lawyer shall not submit own affidavit to tribunal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Affiliated entities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 – 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Affiliated entities –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Affiliated entities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Affiliated entities – Search system for conflicts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Affiliated entity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Definition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Affiliation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Affiliation – Where exists – Establish system of search for conflict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Affiliations between lawyers and affiliated entities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 – 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Agreement on guilty plea – discussion with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Agreement on guilty plea – When can make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Agreement on guilty please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Alternative Dispute Resolution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Advising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Alternative dispute resolution – Mediator, lawyer as mediator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Appeals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Appearance as counsel – Retired appellate judge or judge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7.7–1.2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Appearances before public bodies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Appointment of lawfully authorized representative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Diminished capacity, client with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Appropriation of funds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3.6–10 –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Articling – Recruitment procedures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Articling student, duties of – Relationship to students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Ascertain purpose of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Associate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Assume complete responsibility for practice of law – Supervision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Audio recording – Courtesy and good faith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Availability of legal services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4.1–2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Avoid bold or over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confident assurances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Avoid prejudice – Manner of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Avoidance of conflict of interest – Advise one side of dispute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Avoidance of conflict of interest – Can’t act unless informed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Avoidance of conflicts of interest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Borrower and lender – Mortgage or loan transaction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Borrower and lender – Mortgage or loan transaction – Exception to general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Borrower and lender – Mortgage or loan transaction – Joint retainer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Borrower and lender – Mortgage or loan transaction – Must disclose in writing if act for both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Borrower and lender, acting for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Borrowing from client – Spousal interest in borrowing entity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Borrowing from client,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Borrowing from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By–law 8 – Duty to report certain offences – ie. Serious criminal charges and other charges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Candour – Duty as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Candour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Candour, fairness, courtesy, respect –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Cause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Certificate of independent legal advice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3.4–32 –  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Change, legislative or administrative – Seeking –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Charging client interest – Fees and disbursements – Reasonable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Child – Proceedings will affect health, welfare or security – Advise client to account for child's best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5.1–1[4]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Choice of language is that of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Commentary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Citation and interpretation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Citation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859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Citation and interpretation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 – 863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Accounting and delivery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Accounting and delivery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Agreement on guilty plea – Discussion with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Client under disability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Commentary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1.1-1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 or Fraud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Lawyer shall not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Relationship to client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Guilty plea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Identifying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Lawyer waiving client's rights – Require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5.1–1[7]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Notification of Receipt of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Preservation of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 – 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 –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Property, accounting and delivery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Property, Care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Property, identification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Property, notification of receipt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Under disability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 – 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 – 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instructions violate LSUC rules or by–laws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3.7–7(b)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involved in illegal acts, avoiding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is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is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May accept joint retainer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 relations – Dealing with an unrepresented person on client’s behalf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956(B) – 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with diminished capacity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Language rights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Clients – Borrowing from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Clients – Doing business with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Clients – Transactions with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 during trial – Relations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 with the public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 with witnesses giving evidence – Cross–examination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5.4–2(b – 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 with witnesses giving evidence – Examination–in–chief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 with witnesses giving evidence – Re–examination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5.4–2(c.4)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Abusive or offensive communications,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Interference with right to fair trial or hearing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Jurors, prohibition on communications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Jurors, prohibition on communications during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Prompt answer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Public appearances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Public statements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Punctuality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Communications – Represented corporation or organization,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Represented person,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 –    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Communications – Witness giving evidence    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– Witness, Interviewing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before trial – Prohibition on communicating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before trial – Relations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from Law Society – Relationship to Law Society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with a represented corporation or  organization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 – 956(B)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 –    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with media – Interference with right to fair trial or hearing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with represented person – Exception – Limited scope retainer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with represented person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 –     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 with witnesses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Communications, inadvertent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Communications, pertaining to – Mediation – No solicitor-client privilege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Ability and capacity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Advice from non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licensees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Advice on non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legal matters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3.1–2[10]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Avoid bold or over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confident assurances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Competent lawyer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Consequences of incompetence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Declining to act for client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Deficiencies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Degree of proficiency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Effective communication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3.1–2[8.1]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Ethical and legal principles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Failure to meet standards of professional 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Incompetence, negligence and mistakes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Interference with 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Investigate in sufficient detail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3.1–2[8]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Lacking 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3.1–2[7A]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Competence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Relevant factors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3.1–2[3](a–e)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Relevant knowledge, skills and attributes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866(T) – 867(T) 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3.1–1(a–k)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Seeking external advice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3.1–2[7]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Specify facts, circumstances, and assumptions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3.1–2[8]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Standard of legal services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Standard of perfection not required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3.1-2[15]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Timely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Undertaking a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Honest feeling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Competence, not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3.7–7(c)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Competency and adequate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Competent lawyer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Competent lawyer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Relevant knowledge, skills and attributes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866(T) – 867(M) 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3.1–1(a–k)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Compliance with rules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Complying with the letter and spirit of rules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866(B) 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3.1–1(g)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Compliance with these Rules – Responsibility in multi–discipline practices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Complying with letter and spirit of rules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866(B)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3.1–1(g)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Concealment of physical evidence – Incriminating physical evidence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Conduct unbecoming a barrister or solicitor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Conduct unbecoming a barrister or solicitor – Discipline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Confidence – Loss of, optional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Disclosure – Authorized by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Disclosure – Permitted by Rules 3.3–2 to 3.3–6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3.3–1(d)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Disclosure – Required by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Disclosure – Required by Law Society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Law firms transfers – Non-lawyer staff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3.4–23[1 – 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 information – Lawyer transferring between firms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Authorized by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Change of employment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Client's consent when transferring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Collection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Decline employment to avoid improper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Defend against allegations of professional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Details provided when transferring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3.3–7[3–5]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Prevent bodily harm – Psychological harm = bodily harm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Prevent imminent risk of death or serious bodily harm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Procedures following disclosure under Rule 3.3–3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3.3–3[5]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Required by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– Required by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Confidentiality – Disclosure – Sole practitioners 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3.3–1[7]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Disclosure to another lawyer to secure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Duty broader than solicitor–client privilege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Duty survives lawyer–client relationship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Inferring authority from client to disclose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Joint retainer – Lending client and borrowing client – Mortgage or loan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Joint retainers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Justified or permitted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3.3–1.1 to 3.3–7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Literary works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Obligation to disclose pursuant to rules 5.5–2, 5.5–3 and 5.6–3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Confidentiality – Prohibition on benefiting from a client’s confidential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Conflict of interest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 of interest – Informing client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  <w:t>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– Substantial risk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Confidential information – Must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How to determine if a conflict exists before hiring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3.4–20[4 – 5]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Interpretation and application of rule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Law firm disqualification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Law firm disqualification – Must use professional judgment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3.4–20[1 – 2]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Lawyer due dilligence for non-lawyer staff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Matter,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Screening guidelines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Conflicts from transfer between law firms – Transferring lawyer disqualification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 – 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from transfer between law firms – Without former client's consent, transferring lawyer must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Conflicts from transfer between law firms – Without former client's consent, firm must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Acceptable mortgage or loan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against former clients,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for borrower and lender – Definition of material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for borrower and lender – Permitted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for borrower and lender – Prohibition – Mortgage or loan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Acting for transferor and transferee in transfers of title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 – 3.4–16.9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Advance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Affiliated entities – Lawyer shall disclose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Affiliated entities – Search system for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Affiliations between lawyers and affiliated entities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 – 3.4–11.3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Avoidance of conflict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3.4–1[1–3]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Borrowing from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Certificate of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3.4–32 –  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Client borrowing money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Interpretation and application of rule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3.4–19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When does conflict exist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Actual knowledge gives rise to disqualification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Distinguished from general duty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Law firms with multiple offices = one firm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3.4–18[3]</w:t>
            </w:r>
          </w:p>
        </w:tc>
      </w:tr>
      <w:tr w:rsidR="00331852" w:rsidRPr="00331852" w:rsidTr="003A0C5D">
        <w:trPr>
          <w:trHeight w:val="1020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Rule does not apply to internal transfers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3.4–19 – 3.4–19[1]</w:t>
            </w:r>
          </w:p>
        </w:tc>
      </w:tr>
      <w:tr w:rsidR="00331852" w:rsidRPr="00331852" w:rsidTr="003A0C5D">
        <w:trPr>
          <w:trHeight w:val="1020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Conflicts from transfer between law firms – Rule does not apply within same government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3.4–19 – 3.4–19[1]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Consent – Affiliated entities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Consent from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Consent in advance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Current Client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3.4–1[6–9]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Definition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 xml:space="preserve">  Also see: Rule 1.1–1 Definition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Also: 861(M)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3.4–1[1]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Also: 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Disclosure – Affiliated entities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Disclosure – If act for borrower and lender in mortgage or loan transaction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Disclosure and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3.4–2[1–2A]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Dispute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Doing business with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Doing business with a client – Consent and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Doing business with a client – Examples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Duties to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Former Client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3.4–1[10]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Conflicts of interest – Gifts and testamentary instruments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3.4–37 –  3.4–38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Guarantees by a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3.4–35 –  3.4–36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Guarantees by lawyer – Benefit of non–profit or charity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3.4–36(b)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Imputed Conflicts – Other lawyer in firm may act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893(B)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Intersection with other rules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 – Exception to Rule 3.4–8 (contentious issue)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 where continuing relationship with one party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– Acting for more than one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–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Conflicts of interest – Joint retainers – Contentious issues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– Continuing relationship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– Wills for spouses or partners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Joint retainers vs. separate/competing retainers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3.4–5[3.1]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Judicial interim release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 –  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Judicial interim release – Family relationship exception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disqualification – Law firm transfers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Guidelines to screen out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How to determine if a conflict exists before hiring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3.4–20[4 – 5]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Law firm disqualification where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No law firm disqualification where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Reasonable measures to prevent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3.4–20[1 – 2]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Transferring lawyer disqualification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 – 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What screening measures are reasonable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3.4–20[1 – 2]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Without consent, firm must not discuss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 firm transfers – Without consent, must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 – 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 can guarantee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 can't act for transferee and transferor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Lawyers acting for transferor and transferee in transfers of title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 – 3.4–16.9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Lawyers cannot hold syndicated mortgages or loans in trust unless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905(B) – 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    [1–2]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Lawyers in loan or mortgage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Lawyers in loans or mortgages transactions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Lawyers in loans or mortgages transactions – No advertising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Lending money to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Lending money to client –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Lending money to client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Lending money to client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Loan or mortgage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May act for borrower and lender if (exception to general prohibition)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May borrow from client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Multi–discipline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New parties added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Non–licensee partners – Multi–discipline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Personal Interest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client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client – Short–term limited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 – 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 – 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client – When cannot provide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services – Actual knowledge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3.4–16.6[2–4]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services – Cannot waive conflict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services – Cease to provide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services – Proper screening not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 – 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3.4–16.2[1–6]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 bono services – Screening measures – Protect client's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Prohibition on acting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Prohibition on borrowing from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Prohibition on guarantees by a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Conflicts of interest – Prohibition on holding syndicated mortgages or loans in trust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Represent/advise one side of dispute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Representing both sides of a dispute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Retaining jointly – Acting for more than one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Short–term limited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 – 897(M)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 – 3.4–16.6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Short–term limited legal services – Actual knowledge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3.4–16.6[2–4]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Short–term limited legal services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Short–term limited legal services – Screening not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 – 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3.4–16.2[1–6]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Spousal interest in borrowing entity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Testamentary instruments and gifts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3.4–37 –  3.4–38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Transactions with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Transactions with clients –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Transactions with clients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Transactions with clients – Payment by share or interest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 between law firms – Conflicting matters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 between law firms – Former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Transfers of title – Acting for both the transferor and transferee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 – 3.4–16.9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Transfers of title – Can represent both parties,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Transfers of title – Different lawyers at firm can represent the transferor and transferee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 – Unreasonable for client to expect its law firm won't act against it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Conflicts of interests – Transactions with clients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Acting against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3.4–10 ;   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Affiliated entities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Affiliations between lawyers and affiliated entities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Audio recording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Avoidance of conflict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889(3)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Consent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Division of fees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3.6–6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Doing business with a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Joint retainer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Lending money to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Literary works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Referral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– Transactions with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in advance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Consent or disqualified – Where lawyer transferring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Consequences of incompetence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Contingency fees and contingency fee agreements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Contingent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Corporation, represented – Communications with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 – 956(B)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 –    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Counsel – Retired judge appearing as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7.7–1.2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 date – Criminal proceedings – Prohibition on withdrawal from representation – Despite non–payment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 facilities, security of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Courtesy – Agree to reasonable requests – Trial dates, procedural formalities, etc.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Courtesy – Duty as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Courtesy – Good faith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Courtesy – In the course of litigation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Courtesy and good faith – Responsibility to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Criminal proceedings – Withdrawal from representation – Cause or non–payment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 – 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 –    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Criticizing tribunals – Respect for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Cross–examination – Communication with witnesses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5.4–2(b – 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Current Client Conflicts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3.4–1[6–9]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Dangerous situation likely – Disclosure – Security of court facilities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Deadlines, meeting them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Dealing with unrepresented persons on client’s behalf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958(1) – 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Deception, of tribunal – Lawyer as advocate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5.1–2(e)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Decline representation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Declining to act for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Defence counsel, duty as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Deficiencies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Advertising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Affiliated entity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Affiliation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Associate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Avoidance of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Competent Lawyer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Conduct unbecoming a barrister or solicitor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Conflict of interest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Consent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Independent legal advice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Independent legal representation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Interprovincial law firm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 Society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Lawyer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Legal Practitioner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Lending client – Prohibition on acting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Licensee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Material information – Acting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Matter, where lawyer transferring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Organization re Rule 7.2–8 – Communications with a represented corporation or organization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Paralegal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Physical evidence – Concealment, destruction or alteration prohibited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Pro bono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Related persons – Lawyers in loan or mortgage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Related persons, where lawyer lending money to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20"/>
                <w:szCs w:val="20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20"/>
                <w:szCs w:val="20"/>
                <w:lang w:val="en-CA" w:eastAsia="en-CA"/>
              </w:rPr>
              <w:t>Definition – Retired appellate judge – Retired judges applying to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Retired judge in Rule 7.1–1.1 – Retired judges applying to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Sexual harassment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Short–term limited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Society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 Society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Substantial risk of conflict of interest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Syndicated mortgage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Definition – Syndicated mortgage, where lawyer lending money to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Tribunal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Degree of proficiency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3.1–2[4]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Delegation –     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Supervision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938(T)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Delivery and accounting – Client's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Delivery and accounting – Client's property – Unsure of proper recipient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3.5–7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Delivery of final report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Destruction of physical evidence – Incriminating physical evidence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Dignity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Duty to protect dignity of individuals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Diminished capacity, client with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Disability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Relationship with client under a disability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Disbarred Persons – Working with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Disbursements and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 – 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Discharged by client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Discipline –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Discipline – Conduct unbecoming a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Discipline – Disciplinary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Discipline – Professional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Disclose interest – Interviewing witnesses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Affiliated entities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Authorized by client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Change of employment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Client's consent when transferring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Collection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Confidentiality – Procedures following disclosure under Rule 3.3–3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3.3–3[5]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Confidentiality – Sole practitioners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3.3–1[7]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Decline employment to avoid improper disclosure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Defend against allegations of professional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Details provided when transferring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3.3–7[3–5]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Discovery obligations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Error or omission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Improper conduct of juror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Incriminating physical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Inferring authority from client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Juror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Justified or permitted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3.3–1.1 to 3.3–7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Lawyer transferring between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Lawyers in loans or mortgages transactions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Lending money to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Literary works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Non-lawyer staff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3.4–23[1 – 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Obligation to disclose pursuant to rules 5.5–2, 5.5–3 and 5.6–3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Otherwise permitted by Rules 3.3–2 to 3.3–6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Prevent imminent risk of death or serious bodily harm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Prohibited where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3.3–1[5](a–b)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Required by law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Required by law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Required by Law Society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Required if act for borrower and lender in mortgage or loan transaction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Security of court facilities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Short–term limited legal services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To another lawyer to secure legal advice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– Transactions with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and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3.4–2[1–2A]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of error or omission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of information – Relations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 –    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Disclosure of interest – Seeking legislative or administrative change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Disclosure that no commission or fee paid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3.2–9.6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Discourage useless legal proceedings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 – Assist client in full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 – Explain the need and duty to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 – No frivolous requests or demands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Discovery obligations – Prohibition on frivolous requests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Discrimination – Employment practices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Discrimination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Discrimination – Services should not be denied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Discrimination – Special responsibility of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Discussion with prosecutor – Guilty plea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Dishonest conduct, another lawyer – Encouraging client to report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Dishonest or Dishonourable Conduct, Prohibition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5.1–2(b)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Dishonesty, fraud etc. by client or others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the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“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up the ladder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”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Dishonourable or questionable conduct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Diskette – Electronic registration of title documents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Dispute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Diversity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Duty to protect diversity of community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Division of fees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Division of fees and referral fees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Doing business with a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Doing business with a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Doing business with a client – Examples of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Doing business with a client – No advertising for investment where lawyer has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Doing business with a client – Payment by share or interest – Independent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Duress or harassment – Making legal services available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Duties – Articling student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Duties –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Duties of principal – Relationship to students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Duties of principal – Supervision of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Duties to others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– Fulfill undertakings and trust conditions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– Lawyer as advocate – Courtesy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– Lawyer, encourage client to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– Lawyer,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– Lawyer, report offences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as defence counsel – Admissions made by accused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5.1–1[10]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as defence counsel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as prosecutor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of successor licensee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of successor licensee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to avoid conflicts of interest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Duty to provide courteous, thorough and prompt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Duty to provide open and undisguised advice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Duty to report certain offences – By–law 8 – ie. Serious criminal charges and other charges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Duty to report misconduct – Relationship to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Duty to supervise –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Effective communication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3.1–2[8.1]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Efficient and convenient manner – Making legal services available to the public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Electronic registration of title documents – Prohibition on delegating access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Electronic registration of title documents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Employees, students, and others – Relationship to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Employees, students, and others – Relationship to – Supervision – Direct Supervision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Employment practices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Encouraging client to report another lawyer's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Criminal, quasi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criminal and regulatory proceedings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Unrepresented complainant 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3.2–4[1.2]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Encouraging respect for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Encouraging respect for administration of justice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Enhance profession through activities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Standards and reputation of legal profession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865(T)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Equality of result – Discrimination – Differentiation, regard for personal characteristics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E–Reg Documents – Prohibition on delegating access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E–Reg documents, signing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 – Notify insurer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 – Stop acting for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Advocacy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Co–operation with insurer when claim of negligence is made against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Informing client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Notice of claim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 or omission, disclosure of – Responding to client’s claim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7.8–4 –  7.8.5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Errors and omissions – Relationship to the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 – 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 –    7.8–5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Ethical and legal principles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Competence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Evidence, communications with witnesses giving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Evidence, submission of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Examination–in–chief – Communication with witnesses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Examples of prohibited marketing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Exception – Communication with represented person – Limited scope retainer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Exception for multi–discipline practices and interprovincial and international law firms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Exception to prohibition against threat of regulatory 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Exception to Rule 3.2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5(b)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3.2–5.1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Exception to Rule 3.2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7 for </w:t>
            </w:r>
            <w:r w:rsidRPr="00331852"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eastAsia="en-CA"/>
              </w:rPr>
              <w:t xml:space="preserve">bona fide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test cases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Exception to Rule 3.4–8 (contentious issue) – Joint retainer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Extra-professional or private activities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Facilitating dishonesty, fraud, crime or illegal conduct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Failure to meet professional competence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3.1–2[6]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Failure to meet standards of professional 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Fair and reasonable fees and disbursements – 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Fairness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False or misleading – Making legal services available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Family relationship – Exception – Judicial interim release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Feasibility of advice in writing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Advertising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Appropriation of funds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3.6–10 –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Contingent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 – 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Interpretation of division of lawyer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Joint retainer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Marketing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Reasonableness and disclosure – 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Referral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Refund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Repayment to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Restriction on division and referral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– Statement of account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  <w:t xml:space="preserve">Fees and disbursements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 – 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</w:t>
            </w:r>
            <w:r w:rsidRPr="00331852"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  <w:t xml:space="preserve">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– Appropriation of funds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3.6–10 – 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Contingency fees and contingency fee agreements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Division of fees and referral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Exception for multi–discipline practices and interprovincial and international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Joint retainer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Payment and appropriation of funds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3.6–10 –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Reasonable fees and disbursements – 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Reduction on assessment – Must repay as soon as practicable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Refund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Sharing of fees – Exceptions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 – Statement of account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 and disbursements, reasonable – 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Fees, non–payment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obligations –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Financial obligations, meeting – Relationship to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Former Client Conflicts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3.4–1[10]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Fraudulent real estate transactions, identifying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Fulfill undertakings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Fulfill undertakings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Full and frank discussion in advance of report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Fundamental quality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Gifts and testamentary instruments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3.4–37 –  3.4–38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Good faith – Courtesy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Good faith – Duties of articling student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Good faith and courtesy – Responsibility to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Guarantees by a lawyer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3.4–35 –  3.4–36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Guarantees by a lawyer allowed if – Benefit of non–profit or charity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3.4–36(b)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Guarantees by a lawyer allowed if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3.4–36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Guarding against unscrupulous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Guide to the Rules of Professional Conduct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858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–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Guilty plea – Agreement 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Guilty Plea – discussion with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Guilty plea – Requirements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Guilty plea – When can make agreement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Guilty plea, agreement on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Harassment – Sexual – Supervision of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Hiring – Determine if conflict exists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3.4–20[4 – 5]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Arises from fiduciary obligations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3.2–2[1.1]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When to withhold information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3.2–2[1.2]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Honour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Honour and 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Standards of legal profession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Honour undertakings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Human right laws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Duty to respect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Identifying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“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red flags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” 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Identifying client’s property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Identifying client's interest – Relationship with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Identifying fraudulent real estate transactions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3.2–7.3[4.1]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Implied authority to disclose confidential information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Diminished capacity, client with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Improper conduct of juror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Improper use of trust account by client or other person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3.2–7.3[3.2]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Imputed Conflicts – Conflicts of Interest – Other lawyer in firm may act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893(B)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Inadvertent communications – Prompt notification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Inadvertent communications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Incompetence, negligence and mistakes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Inconvenience to witness – Lawyer as advocate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5.1–2(o)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Incriminating physical evidence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Incriminating physical evidence – Lawyer's awareness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Incriminating physical evidence – Lawyer's disclosure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Incriminating physical evidence – Possession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926(M) – 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5.1–2A[2 – 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Independence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Certificate of – Borrowing from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3.4–32 –  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Independent legal advice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861(B)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Doing business with a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Joint retainers – Continuing relationship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Lending money to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Transactions with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 – Transactions with clients – Payment by share or interest – Must recommend, need not require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advice, recommend –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Independent legal representation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Independent legal representation – Investment by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3.4–32 –   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Inferring authority to disclose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Information, Confidential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Insurance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Insurance, title – Supervision of non–lawyer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Insurer – Cooperation with insurer when claim of negligence is made against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Insurer – Informing client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Insurer – Notice of claim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Insurer – Responding to client’s claim – Errors or omissions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7.8–4 –  7.8.5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Integrity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Dishonourable or questionable conduct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2.1–1[3]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Duty to uphold reputation and standards of legal profession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Extra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-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professional or private activities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Fundamental quality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Integrity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Integrity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Private or extra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professional activities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Public confidence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Reputation and standards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Duty to uphold reputation and standards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Special responsibilities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2.1–1[4.1]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Standards and reputation of legal profession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Enhance profession through activities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865(T)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2.1–2[1]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Standards and reputation of legal profession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Perception of legal advice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865(T)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2.1–2[2]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and honour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Standards of the Legal profession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Interest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Interference with 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Interference with right to fair trial or hearing – Public appearances and statements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Interim release, judicial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 –  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International law firms – Fees and disbursements – Exception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Interpretation and citation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860 – 863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Interprovincial law firm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Interprovincial law firms – Fees and disbursements – Exception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Intersection with other rules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Interviewing witnesses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Interviewing witnesses – Disclose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Investigate in sufficient detail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3.1–2[8]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Investment by client where lawyer has interest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3.4–32 –   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Confidentiality – Acting for more than one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Continuing relationship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Exception to Rule 3.4–8 (contentious issue) – Conflict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Lending client and borrowing client – Mortgage or loan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 – Shall advise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Conflicts of interest – Acting for more than one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Contentious issues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Continuing relationship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Independent legal advice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Obtaining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– Wills for spouses or partners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Joint retainers vs. separate/competing retainers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3.4–5[3.1]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Judge, retired – Appearance as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7.7–1.2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Judgment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Judicial interim release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 –  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Judicial interim release – Family relationship exception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Disclosure by lawyer – Improper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Disclosure of connection with judge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Disclosure of connection with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Disclosure of juror’s interest in the case – Direct or indirect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Prohibition on communications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 – Prohibition on communications during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Jurors, relations with – Communication during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Jurors, relations with – Communications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Jurors, relations with – Disclosure of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 –    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Jurors, relations with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 – 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 –     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Justified or permitted disclosure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3.3–1.1 to 3.3–7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Lacking competence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3.1–2[6]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Choice of language is that of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Commentary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3.2–2B[2]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3.2–2A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No competence in language of 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choice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Statutory and constitutional law relating to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Commentary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 firm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Interprovincial law firm definition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disqualification – Conflicts of interest – Reasonable measures – Must use professional judgment based on circumstances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3.4–20[1 – 2]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disqualification – Conflicts of interest – Reasonable measures – Recommended screening guidelines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disqualification – Law firm transfers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transfer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transfer – Conflicts of interest – Actual knowledge gives rise to disqualification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transfer – Conflicts of interest – When does conflict exist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firm transfer – Non-lawyer staff – Must ensure they have no involvement or access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 Society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Society – Disciplinary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Society – Encouraging client to report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Society – Relationship to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 – 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 – 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 Society, communications from – Relationship to Law Society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LawPRO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Title insurance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3.2–9.7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LawPRO and TitlePLUS, disclose relationship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Abusive or offensive communications,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</w:t>
            </w:r>
          </w:p>
        </w:tc>
      </w:tr>
      <w:tr w:rsidR="00331852" w:rsidRPr="00331852" w:rsidTr="003A0C5D">
        <w:trPr>
          <w:trHeight w:val="1020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Acting for transferor and transferee in transfer of title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 xml:space="preserve"> SEE: Conflicts of interest – Lawyer can't act for transferee &amp; transferor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898(B)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 – 3.4–16.9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3.4–16.7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As witness – Submission of testimony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Lawyer – Communications from the Law Society – Reply promptly and completely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Conduct unbecoming a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Lawyer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Definition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Lawyer – Duty to report certain offences – Relationship to Law Society – ie. Serious criminal charges and other charges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Duty to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Encouraging client to report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Error or omission, informing client of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 xml:space="preserve">     SEE: error or omission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966(T)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7.8–1(a)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7.8–1(a)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Financial obligations, meeting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Lawyer – Lawyer's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Misconduct, duty to report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Multi–discipline practices, compliance with Rules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Preventing Unauthorized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Public</w:t>
            </w:r>
            <w:r w:rsidRPr="00331852">
              <w:rPr>
                <w:rFonts w:ascii="Arial Narrow" w:hAnsi="Arial Narrow"/>
                <w:b/>
                <w:bCs/>
                <w:color w:val="000000"/>
                <w:sz w:val="19"/>
                <w:szCs w:val="19"/>
                <w:lang w:val="en-CA" w:eastAsia="en-CA"/>
              </w:rPr>
              <w:t xml:space="preserve">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appearances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Public statements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Recording conversation,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shall not,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5.1–2(a–p)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Sharp practice, avoiding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7.2–2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– Supervision, duty of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 xml:space="preserve">     SEE: Supervision of students,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 xml:space="preserve">     employees and others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938(T)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SEE: 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acting for accused – Must not act as surety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acting for accused – Must not deposit own money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acting for accused – Must not deposit valuable security to secure release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and the administration of justice – Criticizing tribunals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and the administration of justice – Encouraging respect for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and the administration of justice – Security of court facilities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and the administration of justice – Seeking legislative or administrative change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Agreement on guilty plea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Candour, honour, fairness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Courtesy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Disclosure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Discovery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Discussing case with opposing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Duty as defence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Duty as prosecutor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Good faith – Courtesy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Incriminating physical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Lawyer shall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Limits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Making a deal (guilty plea)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Physical evidence – Concealment, destruction or alteration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Possession of incriminating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926(M) – 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5.1–2A[2 – 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Requirements for entering a guilty plea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Undertakings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advocate – When acting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defence counsel – Duty as defence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5.1–1[9]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witness – Acting as lawyer on appeal if witness in initial proceedings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witness – Appeals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witness – Shall not provide own evidence unless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as witness – Submission of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can guarantee if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caring for client's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 – 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 –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due dilligence for non-lawyer staff – Conflicts from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Lawyer in public office – Standard of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not competent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replaces another lawyer – Must ensure that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sells or arranges mortgages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shall not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splitting fees with non-lawyer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 splitting fees with non-lawyer – Prohibition – Exceptions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3.6–7[1]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Lawyer, special responsibility of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knowledge about title insurance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 Professional Indemnity Company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Lawyer’s Professional Indemnity Company – Informing client of error or omission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Lawyer’s professional indemnity company – Notice of claim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Lawyer’s professional indemnity company – Responding to client’s claim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7.8–4 –  7.8.5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Professional Indemnity Company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TitlePLUS Insurance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3.2–9.7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role within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as mediators – No solicitor–client privilege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as mediators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as mediators – Role of mediator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in loan or mortgage transactions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in loan or mortgage transactions – Holding in trust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in loan or mortgage transactions – Holding in trust – Cannot hold unless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905(B) – 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    [1–2]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in loans or mortgage transactions – No advertising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Lawyers in loans or mortgages transactions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Legal aid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Legal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practitioner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Definition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Advise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Nature, scope and finances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Legal services available to the public, making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services under a 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865(M) – 866(M)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Legislative or administrative change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Lending Client – Definition – Prohibition on acting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Lending money to client – Consent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Lending money to client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Lending money to client – Independent legal advice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Letterhead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Licensee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Licensee, successor – Duty of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Advise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Nature, scope and finances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Avoiding appearance of full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Limited scope retainer – Communication with represented person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7.2–6A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Communications from opposing counsel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3.1–2[7A]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Confirmation in writing upon completion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3.2–1A.1[5.1]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Exception duty counsel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3.2–1A.2(a)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Exception summary advice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3.2–1A.2(b–e)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Exception to Rule 3.2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1A.1 (written confirmation)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Not misleading tribunal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3.2–1A.1[5.3]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Provision of serviced to client with diminished capacity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3.2–1A.1[5.2]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When written confirmation not needed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Written confirmation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Written confirmation needed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Written confirmation when client in custody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3.2–1A.1[1.1]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Disclosure of existence to tribunal, opposing party, and/or counsel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3.2–1A.1[5.3]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Limited scope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Disclosure of limited nature to tribunal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3.2–1A.1[5.3]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Limits on lawyers as advocates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Literary works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3.3–1[11.1]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Litigation – Courtesy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Litigation – Undertaking –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Loan – Disclosure – Lawyer lending money to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Loan – Lending money to client –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Loan – Lending money to client – Independent legal advice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Loan or mortgage transactions, lawyers in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Loss of confidence – Optional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Loss of confidence – Optional withdrawal – Examples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Loss of confidence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Lawyer shall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Legal aid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Pro bono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Shall not do the following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– The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Making legal services available to the public – Efficient and convenient manner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Mandatory withdrawal – Client instructions violate LSUC rules or by–laws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Mandatory withdrawal – Discharged by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Mandatory withdrawal – Not competent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Mandatory withdrawal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Manner of withdrawal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 –    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Manner of withdrawal from representation – A lawyer shall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Manner of withdrawal from representation – Avoid prejudice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Manner of withdrawal from representation – Minimize expense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Manner of withdrawal from representation – Notification in writing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– Advertising nature of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– Definition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– Marketing of professional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 – 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 –    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legal services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legal services – Examples of prohibited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legal services – Restrictions – When can market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of fees – Requirements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of professional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 – 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 –    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Marketing practices – Examples of prohibited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Marketing speciality practices – Advertising nature of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Matter, definition – Conflicts from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May act for borrower and lender if (exception to general prohibition)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Media, communication – Interference with right to fair trail or hearing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Mediation – No solicitor–client privilege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Mediator – Lawyer as mediator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Mediator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Tribunal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Mediators, lawyers as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Medical-legal report to be returned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Medical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reports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Containing harmful opinions to the client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Medical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reports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Medical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reports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Where lawyer has reservations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Client viewing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Medical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reports that cannot be shown to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Meeting deadlines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Meeting financial obligations – Relationship to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Mental instability of licensee – Duty to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7.1–3(d)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Minimize expense – Manner of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Misconduct – Duty to report, lawyer’s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Misconduct – Encouraging client to report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Misconduct, professional – Discipline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Misstatement – Lawyer as advocate – Testimony, argument or statute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5.1–2(f)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Mistaken communication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Mistakes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– Disclosure – Doing business with a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– Lawyers in loans or mortgages transactions – No promoting or advertising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or loan transaction – Joint retainer – Lending client and borrowing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or loan transaction – May act for borrower and lender if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or loan transaction – Must disclose in writing if act for borrower and lender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or loan transaction – Must disclose in writing if act for borrower and lender – Material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3.4–15[1]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 or loan transactions, lawyers in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Mortgage, lawyer sells or arranges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Mortgage, syndicated or loan in trust – Lawyers in loan or mortgage transactions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Multi–discipline practice – Avoidance of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Multi–discipline practice – Compliance with Rules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Multi–discipline practice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Multi–discipline practice – Fees and disbursements – Exception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912(B) – 913(T)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Must withdraw, where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Name, law firm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Nature of practice, advertising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Negligence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Competence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3.1–2[15]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Negligence, claim of – Lawyer must cooperate with insurer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New parties added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3.4–1[12]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 advertising – Lawyers in loans or mortgages transactions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No compensation allowed for recommending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3.2–9.5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No competence in language of 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choice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Language rights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No use to trust account for purposes not related to provision of legal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Non-lawyer staff – Law firm transfers – Confidential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3.4–23[1 – 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Non-lawyer staff – Law firm transfers – Must ensure they exercise due dilligence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Non–licensee partners – Ensure compliance – Responsibility in multi–discipline practices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Non–licensee partners – Mutli–discipline practice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Non–payment of fees – Withdrawal from criminal proceedings – When withdrawal prohibited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Non–payment of fees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 competent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Notice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Notification of receipt of property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Notify – Inadvertent communications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Obligation to stay current on real estate red flags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3.2–7.3[4.2]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Obligations – Discovery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Obligations re: discovery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Obtaining and recording information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Offences, duty to report certain – Relationship to Law Society – ie. Serious criminal charges and other charges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Offensive or abusive communications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Offering legal services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Omission or error, disclosure of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Omissions and errors – Relationship to the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 – 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 –    7.8–5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Omissions by client who is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Omit authority – Lawyer as advocate – Restrictions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5.1–2(i)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Opinions, second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952(B)  – 953(M)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Optional withdrawal – Loss of confidence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Optional withdrawal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Organization – Definition re Rule 7.2–8 – Communications with a represented corporation or organization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7.2–8.2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 Bold" w:hAnsi="Arial Narrow Bold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 Bold" w:hAnsi="Arial Narrow"/>
                <w:color w:val="000000"/>
                <w:sz w:val="19"/>
                <w:szCs w:val="19"/>
                <w:lang w:eastAsia="en-CA"/>
              </w:rPr>
              <w:t>Organization as 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 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Dishonesty, fraud, etc.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Organization as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May accept joint retainer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Organizations as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Other lawyer in firm may act if – Conflicts of Interest – Imputed Conflicts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893(B) – 894(T)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Outside interests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Outside interests – Independent judgment, impairing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Outside interests – Integrity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Outside interests and the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Outside interests and the practice of law – Maintaining professional integrity and judgment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Paralegal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Payment and appropriation of funds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3.6–10 –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Payment of fees, non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Perception of legal advice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Standards and reputation of legal profession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Integrity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865(T)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2.1–2[2]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Permission from court – Withdrawal from criminal proceedings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3.7–6(b)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Personal guarantees by a lawyer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3.4–35 –  3.4–36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Personal Interest Conflicts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3.4–1[4–5]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Physial evidence – Lawyer's awareness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Physical evidence – Concealment, destruction or alteration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Physical evidence – Definition – Incriminating physical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Physical evidence – Lawyer's disclosure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Physical evidence – Lawyer's possession of incriminating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926(M) – 927(T)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5.1–2A[2 – 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Plea, guilty – Discussion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Plea, guilty – Requirements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Practice – Restrictions on offering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– Supervision of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by suspended lawyers prohibited  – Preventing unauthorized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7.6–1.2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 – Marketing legal services – Letterhead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Advertising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Making legal services available – Legal aid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Making legal services available – Pro bono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Making legal services available – Right to decline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Making legal services available to the public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 – 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 –    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Marketing – Advertising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Marketing legal services – Name, law firm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 of law – Restrictions on offering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Practice of law, undertaking not to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Practice of law, undertaking not to, subject to restrictions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Practice, multi–discipline – Compliance with Rules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Practice, unauthorized – Preventing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Prejudice, avoid – Manner of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 – 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 –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 – Accounting and delivery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 – Care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 – Identification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 – Identifying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Preservation of client’s property – Notification of receipt of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Preventing unauthorized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963(T) – 964(M)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 –    7.6–1.4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Principal – Duties of articling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Private or extra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professional activities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client – Definition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client – Interests adverse to other clients'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Cease to provide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Client's interests adverse to other clients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Confidentiality – Screening measures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 – 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 – 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Conflicts of interest – Cannot waive conflict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Conflicts of interest – Conflict only exists with actual knowledge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3.4–16.6[2–4]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Conflicts of interest – Proper screening not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 – 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3.4–16.2[1–6]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Conflicts of interest – Screening measures – Protect client's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Obtain confidential information relevant to other matters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Short–term limited legal services – Interests adverse to other clients'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 bono services – When cannot provide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Proceedings will affect child – Advise client to account for child's best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Professional integrity and judgment – Outside interests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 Bold" w:hAnsi="Arial Narrow Bold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 Bold" w:hAnsi="Arial Narrow"/>
                <w:color w:val="000000"/>
                <w:sz w:val="19"/>
                <w:szCs w:val="19"/>
                <w:lang w:eastAsia="en-CA"/>
              </w:rPr>
              <w:t>Professional misconduct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 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Definition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863(M)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1.1–1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Professional misconduct – Discipline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Prohibited marketing tactics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– Practice by suspended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– Practice by those who give undertaking not to practice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– Recording conversation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– Sexual harassment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Prohibition against threat of (a) criminal or (b) regulatory 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3.2–5(a-b)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acting against former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acting as surety for accused – Judicial interim release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 –  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acting for borrower and lender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3.4–12 – 3.4–16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audio recording – Courtesy and good faith – Responsibility to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borrowing from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communicating with jurors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delegating access to E–Reg – Relationship to students, employees,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discrimination – Services should not be denied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guarantees by a lawyer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Prohibition on holding syndicated mortgages or loans in trust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Prompt Reply – Responsibility to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Property – Accounting and delivery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3.5–6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Property – Identifying client’s property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3.5–4 –    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Property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 – 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Property, care of – Preservation of client's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Property, notification of receipt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Prosecutor – Act for public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Prosecutor – Candour, fairness, courtesy, respect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Prosecutor – Justice is done – Trial on merits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Prosecutor – Public function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Prosecutor, discussion with – Regarding guilty plea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Prosecutor, duty as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Protect dignity of individuals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Special responsibilities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2.1–1[4.1]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– Criticizing tribunals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5.6–1[3]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– Encouraging respect for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– Legislative change, seeking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appearances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appearances and public statements – Interference with right to fair trial or hearing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Public confidence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Integrity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2.1–1[2]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legal services – Making available efficiently and conveniently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office – Must adhere to high standards of conduct in discharge of duties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office – Standard of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Public statements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Punctuality – Responsibility to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7.2–5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Additional obligations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3.2–8(a-c)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Consider and inform client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Appointment of lawfully authorized representative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Diminished capacity, client with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3.2–9[3]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Ascertain purpose of retainer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Avoid becoming involved with client involved in illegal acts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Candour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Client dishonesty or fraud, discouraging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Client under disability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Client with diminished capacity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Competency and adequate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3.2–1[1]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Disclosure that no commission or fee paid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3.2–9.6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Discourage useless legal proceedings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Dishonesty, fraud etc. by client or others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877(M)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Criminal, quasi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criminal and regulatory proceedings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Encouraging compromise or settlement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Unrepresented complainant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3.2–4[1.2]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Exception to prohibition against advising client on how to break the law for </w:t>
            </w:r>
            <w:r w:rsidRPr="00331852"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eastAsia="en-CA"/>
              </w:rPr>
              <w:t xml:space="preserve">bona fide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test cases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Exception to prohibition against threat of regulatory action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Exception to Rule 3.2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5(b)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3.2–5.1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Exception to Rule 3.2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7 for </w:t>
            </w:r>
            <w:r w:rsidRPr="00331852">
              <w:rPr>
                <w:rFonts w:ascii="Arial Narrow" w:hAnsi="Arial Narrow"/>
                <w:i/>
                <w:iCs/>
                <w:color w:val="000000"/>
                <w:sz w:val="19"/>
                <w:szCs w:val="19"/>
                <w:lang w:eastAsia="en-CA"/>
              </w:rPr>
              <w:t xml:space="preserve">bona fide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test cases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Facilitating dishonesty, fraud, crime or illegal conduct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Feasibility of advice in writing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3.2–8[4]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Full and frank discussion in advance of report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Generally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Guarding against unscrupulous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Arises from fiduciary obligations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3.2–2[1.1]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Duty to provide open and undisguised advice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3.2–2[2]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When acting for both the borrower and lender in mortgage or loan transaction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3.2–2[2.1]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Honesty and candour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When to withhold information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3.2–2[1.2]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Identifying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“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red flags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” 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3.2–7.3[3.1]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Identifying fraudulent real estate transactions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3.2–7.3[4.1]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Implied authority to disclose confidential information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Diminished capacity, client with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3.2–9[5]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Improper use of trust account by client or other person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3.2–7.3[3.2]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Instructing client on how to violate law and avoid punishment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Client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s language rights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872(B)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3.2–2A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knowledge about title insurance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3.2–9.4[2]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role within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3.2–8[6]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Legal services under limited scope retainer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 – 871(M)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 Bold" w:hAnsi="Arial Narrow Bold"/>
                <w:color w:val="000000"/>
                <w:sz w:val="19"/>
                <w:szCs w:val="19"/>
                <w:lang w:eastAsia="en-CA"/>
              </w:rPr>
              <w:t>Limited scope retainer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 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Advise client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 xml:space="preserve">– 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Nature, scope and finances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3.2–1A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 to be returned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Medical-legal reports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879(B)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No compensation allowed for recommending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3.2–9.5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lastRenderedPageBreak/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Obtaining and recording information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3.2–7.3[3]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Prohibition against threat of (a) criminal or (b) regulatory action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874(B)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3.2–5(a-b)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Delivery of final report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 to lender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the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“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up the ladder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”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Rule 3.7-1 compliance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is not substitute for 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3.2–9.4[1]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not mandatory - Title insurance in real estate conveyancing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Trust account use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Withdrawal from acting in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Quality of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Vigilance when providing common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Reasonable fees and disbursements – 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Reasonable notice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Recording conversation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Recording, audio – Courtesy and good faith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Recordkeeping – Preservation of client's property – Identifying client's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Recruitment and engagement procedures – Students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Recruitment procedures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Reduction of fees – Fees and disbursements – Must repay as soon as practicable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Re–examination – Communication with witnesses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5.4–2(c.4)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Referral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Referral fees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Refund –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Registration of title documents, electronic – Relationship to students, employees,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Related Persons – Definition – Lawyers in loan or mortgage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 with clients – Joint retainers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 with jurors – Communication during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 with jurors – Communications before trial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 with jurors – Disclosure of information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5.5–2 –    5.5–3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 with jurors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 – 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 –     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Relationship to administration of justice – Lawyer shall not    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5.1–2(a–p)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Care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910(T) – 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 –    3.6–11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Guilty plea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Manner of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 –    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Preservation of client’s property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908(T) – 909(T)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3.5–2 –    3.5–7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 – 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 –  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 – 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 – 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clients – Division of fees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3.6–5 –    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 – 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 – 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Relationship to Law Society and other lawyers – Communications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Communications from the Law Society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Communications with a represented person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 –     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Communications with a represented corporation or organization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 – 956(B)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 –    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Communications, other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 –    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Discipline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 – 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Duty to report certain offences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Duty to report misconduct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Encouraging client to report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Errors and omissions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966(T) – 967(M)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7.8–1 –    7.8–5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Financial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Lawyer in public office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Outside interests and the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7.3–1 –    7.3–2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Preventing unauthorized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963(T) – 964(M)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 –    7.6–1.4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Public appearances and public statements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961(T) – 962(T)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7.5–1 –    7.5–2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Responsibility in multi–discipline practices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Responsibility to the profession, the Law Society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 – 7.8.2–3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Law Society and other lawyers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951(T)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 –    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 – Duties of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 – Recruitment and engagement procedures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Discrimination –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Discrimination – Employment practices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Electronic Registration of Title Documents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Employment practices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Services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Sexual harassment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Signing E–Reg documents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Students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 –  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 and others – Title insurance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employees,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students, employees, and others – Supervision – Direct Supervision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Communication with witness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Interviewing witnesses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Lawyers as mediators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Relations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 – 934(B)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 –     5.5–4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Relationship to the administration of justice – Security of court facilities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administration of justice – Seeking legislative or administrative changes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Relationship to the Law Society and other lawyers – Retired judges returning to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Repayment –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3.6–11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Report to lender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3.2–9.8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Delivery of final report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Reporting on mortgage transaction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Report to lender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881(T)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Reporting the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“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up the ladder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”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Reporting, encouraging client to – Dishonest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949(B) – 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 –    7.1–4.3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 client honourably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Representation, decline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Representation, withdrawal from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 – 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 –  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Represented corporation or organization – Communications with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 – 956(B)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 –    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Represented corporation or organization, prohibition – Communications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Represented person – Communication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Represented person – Communication – Exception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Requests, reasonable – Trial dates, procedural formalities, etc.–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Respect for administration of justice – Criticizing tribunals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Respect for administration of justice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in multi–discipline practices – Compliance with these Rules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951(T)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 –    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Audio recording,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Communications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7.2–4 –    7.2–5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Communications with a represented person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 –     7.2–6A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Communications with a represented corporation or organization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953(M) – 956(B)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7.2–8 –    7.2–8.2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Dealing with unrepresented persons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958(1) – 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Inadvertent communications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Reasonable requests – Agreement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Second opinions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952(B)  – 953(M)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lawyers and others – Undertakings and trust conditions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other lawyers – Courtesy and good faith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the profession, the Law Society and others – Communications from the Law Society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 to the profession, the Law Society and others – Meeting financial obligations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Responsibility, assume complete – Supervision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Responsibility, special of lawyer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Restrictions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924(M) – 926(T)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Restrictions – Marketing legal services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Restrictions on advertising of fees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Restrictions on offering legal services – Making legal services available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 – 920(T)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Retainer, joint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Retaining jointly – Conflicts of interest – Acting for more than one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Retired Judges – Appearance as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7.7–1.2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Retired Judges – Retired appellate judge,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Retired judges – Retired judge, definition – Retired judges applying to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Returning to practice – Retired judges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7.7–1.1 – 7.7–1.4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Right to decline representation – Making legal services available –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4.1–1[4]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Role in adversarial proceedings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Rule 3.7-1 compliance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Rule against use of trust account for purposes not related to provision of legal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Screening guidelines – Conflicts from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Screening measures – Conflicts from transfer between law firms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Second Opinions – Lawyer can provide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952(B)  – 953(M)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Security of court facilities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Security of court facilities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Seeking legislative or administrative change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Seeking legislative or administrative change – Lawyer and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Serious criminal charges and other charges – By–law 8 – Duty to report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7.1–4.4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Services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Services – Prohibition on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Sexual harassment – Definition 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Sexual harassment – Examples – Jokes, leering, sexually suggestive comments or gestures, etc. 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6.3–0[1]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Sexual harassment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Sharp practice, avoiding – Responsibility to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 – 897(M)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 – 3.4–16.6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Definition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Disclosure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Pro bono client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 – 897(T)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 – 3.4–16.5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Pro bono client – Conflicts of interest – Screening measures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3.4–16.6[6]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Short–term limited legal services – Pro bono client – When cannot provide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Signing E–Reg documents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– Communications with 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– Disciplinary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 – Misconduct, duty to report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Society, the Law – Disciplinary authority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7.8.2–1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Sole practitioners – Disclosure – Confidentiality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3.3–1[7]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Solicitor–client privilege – Nonexistent – Mediation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5.7–1(b)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Special responsibility of lawyer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Speciality practices, advertising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Splitting fees with non-lawyer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Splitting fees with non-lawyer – Prohibition – Exceptions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3.6–7[1]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Spousal interest in borrowing entity – Independent legal advice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Standard of conduct – Lawyer in public office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Standard of conduct – Public office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Standard of perfection not required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Competence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869(M)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3.1-2[15]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Statement of account – Fees and disbursements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Statement of account – Must clearly and separately detail charges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3.6–3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Statutory and constitutional law relating to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Language rights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Commentary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873(T)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3.2–2B[2]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Student–at–law – Duties of articling student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Student–at–law – Duties of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Student–at–law – Recruitment procedures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Students – Duties of articling student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Students – Duties of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Students – Recruitment and engagement procedures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Students – Relationship to students, employees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6.2–1 –  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Students, employees, and others – Relationship to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Students, employees, and others – Relationship to – Supervision – Direct Supervision Required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Submission of affidavit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Submission of evidence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Submission of testimony –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Substantial risk of conflict –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887(T)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Successor licensee, duty of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– Assume complete responsibility for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– Duties of articling student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– Duties of articling student – Act in good faith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– Restrictions on non–lawyers and title insurance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– Title insurance and non–lawyer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 – Duties of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944(T) – 947(T)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6.3.1–1 – 6.3.1–3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Duties of principal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Duty to supervise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6.1–1(b)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Electronic Registration of Title Documents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Services – Discrimination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945(B)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6.3.1–2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Sexual harassment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6.3–3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Supervision of students, employees and others – Signing E–Reg documents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Surety – Judicial interim release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3.4–40 –  3.4–41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lawyers – Cannot appear to practice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7.6–1.2(b – 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Suspended lawyers – Practice prohibited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Syndicated mortgage – Definition – Lawyers in loan or mortgage transactions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Syndicated mortgage or loan in trust – Lawyers in loan or mortgage transactions –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Syndicated mortgage or loan in trust – Lawyers in loan or mortgage transactions – Cannot hold unless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905(B) – 906(T)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3.4–34 –  3.4–34.1    [1–2]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Testamentary instruments and gifts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907(T)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3.4–37 –  3.4–38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The Lawyer as advocate – Relationship to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923(T) – 929(M)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 –    5.1–8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The lawyer as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 –    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The lawyer in public office – Standard of conduct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7.4–1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The practice of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919(T) – 922(M)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4.1–1 –    4.3–1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The practice of law – Marketing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921(T) – 921(B)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4.2–0 –    4.2–2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Threaten criminal charges in attempt to gain a benefit – Lawyer as advocate –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5.1–2(n)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Title documents, electronic registration – Relationship to students, employees,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6.1–5 –     6.1–6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Title Insurance – Supervision of non–lawyer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940(M)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6.1–6.1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Title insurance is not substitute for lawyer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’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s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3.2–9.4[1]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Title insurance not mandatory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Title insurance in real estate conveyancing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880(M)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3.2–9.4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Transactions with Clients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Application of rule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3.4–19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Confidential information – Must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Confidential information – Must not disclose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 – 902(B)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 –  3.4–23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 – Actual knowledge gives rise to disqualification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Transfer between law firms – Conflicts of interest – Distinguished from general duty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 – Guidelines to adopt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3.4–20[3]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 – Law firms with multiple offices = one firm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3.4–18[3]</w:t>
            </w:r>
          </w:p>
        </w:tc>
      </w:tr>
      <w:tr w:rsidR="00331852" w:rsidRPr="00331852" w:rsidTr="003A0C5D">
        <w:trPr>
          <w:trHeight w:val="1020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 – Rule does not apply to internal transfers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3.4–19 – 3.4–19[1]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Conflicts of interest – When does conflict exist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3.4–18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Determine if conflict exists before hiring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3.4–20[4 – 5] 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between law firms – Matter, definition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of title – Acting for transferor and transferee – Conflict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of title – Conflicts of Interest – Can represent both parties, if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of title – Conflicts of Interest – Different lawyers at same firm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 within same government – Conflicts of interest – Rule does not apply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br/>
              <w:t>SEE commentary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3.4–19 – 3.4–19[1]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Transferring lawyer disqualification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 – 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Transferring lawyer disqualification – Disclosure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3.4–23(b)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Transferring lawyer disqualification – Without former client's consent, must not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901(B) – 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Transferring lawyer disqualification – Without former client's consent, firm must not discuss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902(T)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3.4–22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Transfers of title – Acting for both parties – Conflicts of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898(B)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3.4–16.7 – 3.4–16.9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Trial on merits – Prosecutor – Justice is done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927(B)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5.1–3[1]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Trial, communications before – Relations with jurors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5.5–1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Tribunals, criticizing – Respect for the administration of justice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5.6–1[3]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Trust account use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875(B)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Trust conditions and undertakings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Unauthorized Practice – Preventing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Unauthorized Practice – Suspended lawyers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 xml:space="preserve"> 7.6–1.2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Unauthorized practice – Working with or employing disbarred persons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 – Advocate – Personal responsibility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 to practice law subject to restrictions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– Duties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– Lawyer as advocate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– Not to practice law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and trust conditions – Responsibility to lawyers and others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957(B) – 958(B)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7.2–11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 not to practice law – Prohibition on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Undertakings, fulfill – Advocate, lawyer as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929(T)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Unrepresented persons – Dealing with on client’s behalf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958(1) – 957(M)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7.2–9</w:t>
            </w:r>
          </w:p>
        </w:tc>
      </w:tr>
      <w:tr w:rsidR="00331852" w:rsidRPr="00331852" w:rsidTr="003A0C5D">
        <w:trPr>
          <w:trHeight w:val="516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Vigilance when providing common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services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 or fraud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876(T)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3.2–7.3[2]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Waiving client's rights – Lawyer as advocate – Require consent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923(B)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5.1–1[7]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– Lawyer to minimize expense, avoid prejudice and orderly transfer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</w:t>
            </w:r>
          </w:p>
        </w:tc>
      </w:tr>
      <w:tr w:rsidR="00331852" w:rsidRPr="00331852" w:rsidTr="003A0C5D">
        <w:trPr>
          <w:trHeight w:val="768"/>
        </w:trPr>
        <w:tc>
          <w:tcPr>
            <w:tcW w:w="4668" w:type="dxa"/>
            <w:shd w:val="clear" w:color="000000" w:fill="FFFFFF"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Withdrawal from acting in matter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Dishonesty, fraud, etc. when client an organization </w:t>
            </w:r>
            <w:r w:rsidRPr="00331852">
              <w:rPr>
                <w:color w:val="000000"/>
                <w:sz w:val="19"/>
                <w:szCs w:val="19"/>
                <w:lang w:eastAsia="en-CA"/>
              </w:rPr>
              <w:t>–</w:t>
            </w: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 xml:space="preserve"> Quality of service</w:t>
            </w:r>
          </w:p>
        </w:tc>
        <w:tc>
          <w:tcPr>
            <w:tcW w:w="710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878(M)</w:t>
            </w:r>
          </w:p>
        </w:tc>
        <w:tc>
          <w:tcPr>
            <w:tcW w:w="1133" w:type="dxa"/>
            <w:shd w:val="clear" w:color="000000" w:fill="F2DBDB"/>
            <w:vAlign w:val="center"/>
            <w:hideMark/>
          </w:tcPr>
          <w:p w:rsidR="00331852" w:rsidRPr="00331852" w:rsidRDefault="00331852" w:rsidP="00331852">
            <w:pPr>
              <w:jc w:val="center"/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eastAsia="en-CA"/>
              </w:rPr>
              <w:t>3.2–8[5]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criminal proceedings  – Not sufficient time – Adjournment would prejudice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criminal proceedings  – Reasons other than non–payment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criminal proceedings – Permission from court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3.7–6(b)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criminal proceedings – Prohibition on withdrawal if court date is close – Despite non–payment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criminal proceedings – Steps to take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lastRenderedPageBreak/>
              <w:t>Withdrawal from criminal proceedings – 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 – 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 –    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 – 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 –  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Cause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Criminal proceedings – Prohibition on withdrawal if court date is close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3.7–5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Criminal proceedings – Reasons other than non–payment – Not sufficient time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Criminal proceedings – Steps to take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 – 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 –    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Duty of successor licensee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Good cause and reasonable notice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Loss of confidence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Loss of confidence – Examples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Mandatory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Mandatory withdrawal –  Client instructions violate LSUC rules or by–laws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Mandatory withdrawal – Discharged by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Mandatory withdrawal – Not competent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3.7–7(c)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Mandatory, where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3.7–7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Manner of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 –    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Non–payment of fees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3.7–3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Notice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Optional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Prohibition on threat of withdrawal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3.7–2[1]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Reasonable notice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Serious loss of confidence between lawyer and client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914(B)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Successor Lawyer, duty of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918(T)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3.7–10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Upon withdrawal, lawyer shall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916(B) – 917(M)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3.7–8 –    3.7–9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 from representation – Withdrawal from criminal proceedings – Steps to take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 – 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 –    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Withdrawal, criminal proceedings – Permitted – Cause or non–payment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915(M) – 916(T)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3.7–4 –    3.7–6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– Communication with represented person, prohibition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952(M)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7.2–6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– Communication with witness giving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– interviewing witnesses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– Lawyer as – Submission of affidavit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communications – Before completion of examination–in–chief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5.4–2(a)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communications – During cross examination – Sympathetic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5.4–2(c.3)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communications – During cross–examination – Unsympathetic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5.4–2(c.2)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communications – During cross–examination by opposing counsel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5.4–2(b)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 communications – Re–examination of opposing side witness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932(B)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5.4–2(c.4)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Witness, interviewing – Disclose interest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Witness, lawyer as – Appeals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Witness, lawyer as – Submission of evidence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930(T)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5.2–1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Witnesses giving evidence, communications with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932(T)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5.4–2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Witnesses, interviewing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931(T)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5.3–1</w:t>
            </w:r>
          </w:p>
        </w:tc>
      </w:tr>
      <w:tr w:rsidR="00331852" w:rsidRPr="00331852" w:rsidTr="003A0C5D">
        <w:trPr>
          <w:trHeight w:val="324"/>
        </w:trPr>
        <w:tc>
          <w:tcPr>
            <w:tcW w:w="4668" w:type="dxa"/>
            <w:shd w:val="clear" w:color="000000" w:fill="FFFFFF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Working with or employing unauthorized pe</w:t>
            </w:r>
            <w:bookmarkStart w:id="0" w:name="_GoBack"/>
            <w:bookmarkEnd w:id="0"/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rson – Preventing unauthorized practice</w:t>
            </w:r>
          </w:p>
        </w:tc>
        <w:tc>
          <w:tcPr>
            <w:tcW w:w="710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963(M)</w:t>
            </w:r>
          </w:p>
        </w:tc>
        <w:tc>
          <w:tcPr>
            <w:tcW w:w="1133" w:type="dxa"/>
            <w:shd w:val="clear" w:color="000000" w:fill="F2DBDB"/>
            <w:noWrap/>
            <w:vAlign w:val="center"/>
            <w:hideMark/>
          </w:tcPr>
          <w:p w:rsidR="00331852" w:rsidRPr="00331852" w:rsidRDefault="00331852" w:rsidP="00331852">
            <w:pPr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</w:pPr>
            <w:r w:rsidRPr="00331852">
              <w:rPr>
                <w:rFonts w:ascii="Arial Narrow" w:hAnsi="Arial Narrow"/>
                <w:color w:val="000000"/>
                <w:sz w:val="19"/>
                <w:szCs w:val="19"/>
                <w:lang w:val="en-CA" w:eastAsia="en-CA"/>
              </w:rPr>
              <w:t>7.6–1.1</w:t>
            </w:r>
          </w:p>
        </w:tc>
      </w:tr>
    </w:tbl>
    <w:p w:rsidR="003A0C5D" w:rsidRDefault="003A0C5D" w:rsidP="006B5D42">
      <w:pPr>
        <w:pStyle w:val="SECTIONS"/>
        <w:spacing w:before="0" w:after="0"/>
        <w:jc w:val="left"/>
        <w:sectPr w:rsidR="003A0C5D" w:rsidSect="003A0C5D">
          <w:type w:val="continuous"/>
          <w:pgSz w:w="15840" w:h="12240" w:orient="landscape"/>
          <w:pgMar w:top="720" w:right="720" w:bottom="720" w:left="720" w:header="454" w:footer="708" w:gutter="0"/>
          <w:cols w:num="2" w:space="720"/>
        </w:sectPr>
      </w:pPr>
    </w:p>
    <w:p w:rsidR="006B5D42" w:rsidRDefault="006B5D42" w:rsidP="006B5D42">
      <w:pPr>
        <w:pStyle w:val="SECTIONS"/>
        <w:spacing w:before="0" w:after="0"/>
        <w:jc w:val="left"/>
      </w:pPr>
    </w:p>
    <w:p w:rsidR="006B5D42" w:rsidRDefault="006B5D42" w:rsidP="006B5D42">
      <w:pPr>
        <w:pStyle w:val="SECTIONS"/>
        <w:spacing w:before="0" w:after="0"/>
        <w:jc w:val="left"/>
      </w:pPr>
    </w:p>
    <w:p w:rsidR="00495CA3" w:rsidRDefault="00495CA3" w:rsidP="006B5D42">
      <w:pPr>
        <w:pStyle w:val="Heading"/>
        <w:spacing w:before="0"/>
      </w:pPr>
    </w:p>
    <w:p w:rsidR="006B5D42" w:rsidRPr="006B5D42" w:rsidRDefault="006B5D42" w:rsidP="006B5D42">
      <w:pPr>
        <w:pStyle w:val="Body"/>
        <w:jc w:val="center"/>
        <w:sectPr w:rsidR="006B5D42" w:rsidRPr="006B5D42" w:rsidSect="003A0C5D">
          <w:type w:val="continuous"/>
          <w:pgSz w:w="15840" w:h="12240" w:orient="landscape"/>
          <w:pgMar w:top="720" w:right="720" w:bottom="720" w:left="720" w:header="454" w:footer="708" w:gutter="0"/>
          <w:cols w:space="720"/>
        </w:sectPr>
      </w:pPr>
    </w:p>
    <w:p w:rsidR="00495CA3" w:rsidRDefault="00495CA3" w:rsidP="006B5D42">
      <w:pPr>
        <w:pStyle w:val="Heading"/>
        <w:spacing w:before="0"/>
        <w:rPr>
          <w:rFonts w:ascii="Times New Roman" w:eastAsia="Arial Unicode MS" w:hAnsi="Times New Roman" w:cs="Times New Roman"/>
          <w:b w:val="0"/>
          <w:bCs w:val="0"/>
          <w:color w:val="auto"/>
          <w:sz w:val="20"/>
          <w:szCs w:val="20"/>
        </w:rPr>
      </w:pPr>
    </w:p>
    <w:sectPr w:rsidR="00495CA3">
      <w:headerReference w:type="default" r:id="rId8"/>
      <w:footerReference w:type="default" r:id="rId9"/>
      <w:type w:val="continuous"/>
      <w:pgSz w:w="15840" w:h="12240" w:orient="landscape"/>
      <w:pgMar w:top="720" w:right="720" w:bottom="720" w:left="720" w:header="454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3FB" w:rsidRDefault="002823FB">
      <w:r>
        <w:separator/>
      </w:r>
    </w:p>
  </w:endnote>
  <w:endnote w:type="continuationSeparator" w:id="0">
    <w:p w:rsidR="002823FB" w:rsidRDefault="0028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 Bold">
    <w:panose1 w:val="020B0706020202030204"/>
    <w:charset w:val="00"/>
    <w:family w:val="auto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D6" w:rsidRDefault="00952AD6">
    <w:pPr>
      <w:pStyle w:val="Footer1"/>
      <w:jc w:val="center"/>
      <w:rPr>
        <w:rFonts w:ascii="Times New Roman" w:eastAsia="Arial Unicode MS" w:hAnsi="Times New Roman" w:cs="Times New Roman"/>
        <w:color w:val="auto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093CA0">
      <w:rPr>
        <w:noProof/>
      </w:rPr>
      <w:t>30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D6" w:rsidRDefault="00952AD6">
    <w:pPr>
      <w:pStyle w:val="Footer1"/>
      <w:jc w:val="center"/>
      <w:rPr>
        <w:rFonts w:ascii="Times New Roman" w:eastAsia="Arial Unicode MS" w:hAnsi="Times New Roman" w:cs="Times New Roman"/>
        <w:color w:val="auto"/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6B5D42">
      <w:rPr>
        <w:noProof/>
      </w:rPr>
      <w:t>27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3FB" w:rsidRDefault="002823FB">
      <w:r>
        <w:separator/>
      </w:r>
    </w:p>
  </w:footnote>
  <w:footnote w:type="continuationSeparator" w:id="0">
    <w:p w:rsidR="002823FB" w:rsidRDefault="0028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D6" w:rsidRDefault="00D77E5E">
    <w:pPr>
      <w:pStyle w:val="Header1"/>
      <w:tabs>
        <w:tab w:val="clear" w:pos="9360"/>
        <w:tab w:val="right" w:pos="10773"/>
      </w:tabs>
      <w:spacing w:after="120"/>
      <w:rPr>
        <w:rFonts w:ascii="Times New Roman" w:hAnsi="Times New Roman" w:cs="Times New Roman"/>
        <w:color w:val="auto"/>
        <w:sz w:val="20"/>
        <w:szCs w:val="20"/>
      </w:rPr>
    </w:pPr>
    <w:r>
      <w:t>Solicitor</w:t>
    </w:r>
    <w:r w:rsidR="00123B4B">
      <w:t xml:space="preserve"> Exam (2016</w:t>
    </w:r>
    <w:r w:rsidR="00952AD6">
      <w:t xml:space="preserve">) </w:t>
    </w:r>
    <w:r w:rsidR="00952AD6">
      <w:t>–</w:t>
    </w:r>
    <w:r w:rsidR="00952AD6">
      <w:t xml:space="preserve"> Rules of Professional Conduct</w:t>
    </w:r>
    <w:r w:rsidR="00952AD6">
      <w:rPr>
        <w:i/>
        <w:iCs/>
      </w:rPr>
      <w:tab/>
    </w:r>
    <w:r w:rsidR="00952AD6">
      <w:rPr>
        <w:i/>
        <w:i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2AD6" w:rsidRDefault="00D77E5E">
    <w:pPr>
      <w:pStyle w:val="Header1"/>
      <w:tabs>
        <w:tab w:val="clear" w:pos="9360"/>
        <w:tab w:val="right" w:pos="10773"/>
      </w:tabs>
      <w:spacing w:after="120"/>
      <w:rPr>
        <w:rFonts w:ascii="Times New Roman" w:hAnsi="Times New Roman" w:cs="Times New Roman"/>
        <w:color w:val="auto"/>
        <w:sz w:val="20"/>
        <w:szCs w:val="20"/>
      </w:rPr>
    </w:pPr>
    <w:r>
      <w:t>Solicitor</w:t>
    </w:r>
    <w:r w:rsidR="00123B4B">
      <w:t xml:space="preserve"> Exam (2016</w:t>
    </w:r>
    <w:r w:rsidR="00952AD6">
      <w:t xml:space="preserve">) </w:t>
    </w:r>
    <w:r w:rsidR="00952AD6">
      <w:t>–</w:t>
    </w:r>
    <w:r w:rsidR="00952AD6">
      <w:t xml:space="preserve"> Rules of Professional Conduct</w:t>
    </w:r>
    <w:r w:rsidR="00952AD6">
      <w:rPr>
        <w:i/>
        <w:iCs/>
      </w:rPr>
      <w:tab/>
    </w:r>
    <w:r w:rsidR="00952AD6">
      <w:rPr>
        <w:i/>
        <w:i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CA5"/>
    <w:rsid w:val="00083188"/>
    <w:rsid w:val="00093CA0"/>
    <w:rsid w:val="000F2974"/>
    <w:rsid w:val="00123B4B"/>
    <w:rsid w:val="0023430D"/>
    <w:rsid w:val="002823FB"/>
    <w:rsid w:val="00331852"/>
    <w:rsid w:val="0034469E"/>
    <w:rsid w:val="003A0C5D"/>
    <w:rsid w:val="003F70FB"/>
    <w:rsid w:val="00495CA3"/>
    <w:rsid w:val="004D4FB6"/>
    <w:rsid w:val="005E7033"/>
    <w:rsid w:val="00607833"/>
    <w:rsid w:val="006A51E3"/>
    <w:rsid w:val="006B5D42"/>
    <w:rsid w:val="007449BB"/>
    <w:rsid w:val="0077342B"/>
    <w:rsid w:val="0079427B"/>
    <w:rsid w:val="007F70FD"/>
    <w:rsid w:val="008521A3"/>
    <w:rsid w:val="00952AD6"/>
    <w:rsid w:val="00990BA1"/>
    <w:rsid w:val="00A73A4D"/>
    <w:rsid w:val="00AE6599"/>
    <w:rsid w:val="00B12CA5"/>
    <w:rsid w:val="00B22C1E"/>
    <w:rsid w:val="00B36DC3"/>
    <w:rsid w:val="00C674F7"/>
    <w:rsid w:val="00D77E5E"/>
    <w:rsid w:val="00EA4EB3"/>
    <w:rsid w:val="00EF3F0C"/>
    <w:rsid w:val="00FD0F45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 style="v-text-anchor:middle">
      <v:fill type="tile"/>
      <v:stroke weight=".5pt" miterlimit="0"/>
      <v:shadow on="t" color="black" opacity=".5" offset="0"/>
      <v:textbox style="mso-column-margin:3pt;mso-fit-shape-to-text:t" inset="4pt,4pt,4pt,4pt"/>
    </o:shapedefaults>
    <o:shapelayout v:ext="edit">
      <o:idmap v:ext="edit" data="1"/>
    </o:shapelayout>
  </w:shapeDefaults>
  <w:doNotEmbedSmartTags/>
  <w:decimalSymbol w:val="."/>
  <w:listSeparator w:val=","/>
  <w14:defaultImageDpi w14:val="300"/>
  <w15:chartTrackingRefBased/>
  <w15:docId w15:val="{5C7F4884-4068-42B6-924D-1811CB4F2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2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 w:uiPriority="99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uiPriority="99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Pr>
      <w:u w:val="single"/>
    </w:rPr>
  </w:style>
  <w:style w:type="paragraph" w:customStyle="1" w:styleId="Header1">
    <w:name w:val="Header1"/>
    <w:pPr>
      <w:tabs>
        <w:tab w:val="center" w:pos="4680"/>
        <w:tab w:val="right" w:pos="9360"/>
      </w:tabs>
    </w:pPr>
    <w:rPr>
      <w:rFonts w:ascii="Arial Narrow" w:eastAsia="Arial Unicode MS" w:hAnsi="Arial Unicode MS" w:cs="Arial Unicode MS"/>
      <w:color w:val="000000"/>
      <w:sz w:val="19"/>
      <w:szCs w:val="19"/>
      <w:u w:color="000000"/>
      <w:lang w:val="en-US" w:eastAsia="en-US"/>
    </w:rPr>
  </w:style>
  <w:style w:type="paragraph" w:customStyle="1" w:styleId="Footer1">
    <w:name w:val="Footer1"/>
    <w:pPr>
      <w:tabs>
        <w:tab w:val="center" w:pos="4680"/>
        <w:tab w:val="right" w:pos="9360"/>
      </w:tabs>
    </w:pPr>
    <w:rPr>
      <w:rFonts w:ascii="Arial Narrow" w:eastAsia="Arial Narrow" w:hAnsi="Arial Narrow" w:cs="Arial Narrow"/>
      <w:color w:val="000000"/>
      <w:sz w:val="19"/>
      <w:szCs w:val="19"/>
      <w:u w:color="000000"/>
      <w:lang w:val="en-US" w:eastAsia="en-US"/>
    </w:rPr>
  </w:style>
  <w:style w:type="paragraph" w:customStyle="1" w:styleId="SECTIONS">
    <w:name w:val="SECTIONS"/>
    <w:pPr>
      <w:spacing w:before="120" w:after="240"/>
      <w:jc w:val="center"/>
    </w:pPr>
    <w:rPr>
      <w:rFonts w:ascii="Arial Bold" w:eastAsia="Arial Unicode MS" w:hAnsi="Arial Unicode MS" w:cs="Arial Unicode MS"/>
      <w:color w:val="000000"/>
      <w:sz w:val="28"/>
      <w:szCs w:val="28"/>
      <w:u w:color="000000"/>
      <w:lang w:val="en-US" w:eastAsia="en-US"/>
    </w:rPr>
  </w:style>
  <w:style w:type="paragraph" w:customStyle="1" w:styleId="Heading">
    <w:name w:val="Heading"/>
    <w:next w:val="Body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45A8A"/>
      <w:sz w:val="32"/>
      <w:szCs w:val="32"/>
      <w:u w:color="345A8A"/>
      <w:lang w:val="en-US" w:eastAsia="en-US"/>
    </w:rPr>
  </w:style>
  <w:style w:type="paragraph" w:customStyle="1" w:styleId="Body">
    <w:name w:val="Body"/>
    <w:rPr>
      <w:rFonts w:ascii="Arial Narrow" w:eastAsia="Arial Narrow" w:hAnsi="Arial Narrow" w:cs="Arial Narrow"/>
      <w:color w:val="000000"/>
      <w:sz w:val="19"/>
      <w:szCs w:val="19"/>
      <w:u w:color="000000"/>
      <w:lang w:val="en-US" w:eastAsia="en-US"/>
    </w:rPr>
  </w:style>
  <w:style w:type="paragraph" w:styleId="Header">
    <w:name w:val="header"/>
    <w:basedOn w:val="Normal"/>
    <w:link w:val="HeaderChar"/>
    <w:locked/>
    <w:rsid w:val="00123B4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123B4B"/>
    <w:rPr>
      <w:sz w:val="24"/>
      <w:szCs w:val="24"/>
    </w:rPr>
  </w:style>
  <w:style w:type="paragraph" w:styleId="Footer">
    <w:name w:val="footer"/>
    <w:basedOn w:val="Normal"/>
    <w:link w:val="FooterChar"/>
    <w:locked/>
    <w:rsid w:val="00123B4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23B4B"/>
    <w:rPr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locked/>
    <w:rsid w:val="006B5D42"/>
    <w:rPr>
      <w:color w:val="800080"/>
      <w:u w:val="single"/>
    </w:rPr>
  </w:style>
  <w:style w:type="paragraph" w:customStyle="1" w:styleId="msonormal0">
    <w:name w:val="msonormal"/>
    <w:basedOn w:val="Normal"/>
    <w:rsid w:val="006B5D42"/>
    <w:pPr>
      <w:spacing w:before="100" w:beforeAutospacing="1" w:after="100" w:afterAutospacing="1"/>
    </w:pPr>
    <w:rPr>
      <w:lang w:val="en-CA" w:eastAsia="en-CA"/>
    </w:rPr>
  </w:style>
  <w:style w:type="paragraph" w:customStyle="1" w:styleId="font5">
    <w:name w:val="font5"/>
    <w:basedOn w:val="Normal"/>
    <w:rsid w:val="006B5D42"/>
    <w:pPr>
      <w:spacing w:before="100" w:beforeAutospacing="1" w:after="100" w:afterAutospacing="1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font6">
    <w:name w:val="font6"/>
    <w:basedOn w:val="Normal"/>
    <w:rsid w:val="006B5D42"/>
    <w:pPr>
      <w:spacing w:before="100" w:beforeAutospacing="1" w:after="100" w:afterAutospacing="1"/>
    </w:pPr>
    <w:rPr>
      <w:rFonts w:ascii="Arial Narrow" w:hAnsi="Arial Narrow"/>
      <w:b/>
      <w:bCs/>
      <w:color w:val="000000"/>
      <w:sz w:val="19"/>
      <w:szCs w:val="19"/>
      <w:lang w:val="en-CA" w:eastAsia="en-CA"/>
    </w:rPr>
  </w:style>
  <w:style w:type="paragraph" w:customStyle="1" w:styleId="font7">
    <w:name w:val="font7"/>
    <w:basedOn w:val="Normal"/>
    <w:rsid w:val="006B5D42"/>
    <w:pPr>
      <w:spacing w:before="100" w:beforeAutospacing="1" w:after="100" w:afterAutospacing="1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font8">
    <w:name w:val="font8"/>
    <w:basedOn w:val="Normal"/>
    <w:rsid w:val="006B5D42"/>
    <w:pPr>
      <w:spacing w:before="100" w:beforeAutospacing="1" w:after="100" w:afterAutospacing="1"/>
    </w:pPr>
    <w:rPr>
      <w:color w:val="000000"/>
      <w:sz w:val="19"/>
      <w:szCs w:val="19"/>
      <w:lang w:val="en-CA" w:eastAsia="en-CA"/>
    </w:rPr>
  </w:style>
  <w:style w:type="paragraph" w:customStyle="1" w:styleId="font9">
    <w:name w:val="font9"/>
    <w:basedOn w:val="Normal"/>
    <w:rsid w:val="006B5D42"/>
    <w:pPr>
      <w:spacing w:before="100" w:beforeAutospacing="1" w:after="100" w:afterAutospacing="1"/>
    </w:pPr>
    <w:rPr>
      <w:rFonts w:ascii="Arial Narrow Bold" w:hAnsi="Arial Narrow Bold"/>
      <w:color w:val="000000"/>
      <w:sz w:val="19"/>
      <w:szCs w:val="19"/>
      <w:lang w:val="en-CA" w:eastAsia="en-CA"/>
    </w:rPr>
  </w:style>
  <w:style w:type="paragraph" w:customStyle="1" w:styleId="font10">
    <w:name w:val="font10"/>
    <w:basedOn w:val="Normal"/>
    <w:rsid w:val="006B5D42"/>
    <w:pPr>
      <w:spacing w:before="100" w:beforeAutospacing="1" w:after="100" w:afterAutospacing="1"/>
    </w:pPr>
    <w:rPr>
      <w:rFonts w:ascii="Arial Narrow" w:hAnsi="Arial Narrow"/>
      <w:i/>
      <w:iCs/>
      <w:color w:val="000000"/>
      <w:sz w:val="19"/>
      <w:szCs w:val="19"/>
      <w:lang w:val="en-CA" w:eastAsia="en-CA"/>
    </w:rPr>
  </w:style>
  <w:style w:type="paragraph" w:customStyle="1" w:styleId="xl65">
    <w:name w:val="xl65"/>
    <w:basedOn w:val="Normal"/>
    <w:rsid w:val="006B5D42"/>
    <w:pPr>
      <w:spacing w:before="100" w:beforeAutospacing="1" w:after="100" w:afterAutospacing="1"/>
    </w:pPr>
    <w:rPr>
      <w:lang w:val="en-CA" w:eastAsia="en-CA"/>
    </w:rPr>
  </w:style>
  <w:style w:type="paragraph" w:customStyle="1" w:styleId="xl66">
    <w:name w:val="xl66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67">
    <w:name w:val="xl67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68">
    <w:name w:val="xl68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sz w:val="19"/>
      <w:szCs w:val="19"/>
      <w:lang w:val="en-CA" w:eastAsia="en-CA"/>
    </w:rPr>
  </w:style>
  <w:style w:type="paragraph" w:customStyle="1" w:styleId="xl69">
    <w:name w:val="xl69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0">
    <w:name w:val="xl70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1">
    <w:name w:val="xl71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xl72">
    <w:name w:val="xl72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xl73">
    <w:name w:val="xl73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00"/>
      <w:sz w:val="19"/>
      <w:szCs w:val="19"/>
      <w:lang w:val="en-CA" w:eastAsia="en-CA"/>
    </w:rPr>
  </w:style>
  <w:style w:type="paragraph" w:customStyle="1" w:styleId="xl74">
    <w:name w:val="xl74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en-CA" w:eastAsia="en-CA"/>
    </w:rPr>
  </w:style>
  <w:style w:type="paragraph" w:customStyle="1" w:styleId="xl75">
    <w:name w:val="xl75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6">
    <w:name w:val="xl76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7">
    <w:name w:val="xl77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textAlignment w:val="center"/>
    </w:pPr>
    <w:rPr>
      <w:rFonts w:ascii="Arial Narrow" w:hAnsi="Arial Narrow"/>
      <w:sz w:val="19"/>
      <w:szCs w:val="19"/>
      <w:lang w:val="en-CA" w:eastAsia="en-CA"/>
    </w:rPr>
  </w:style>
  <w:style w:type="paragraph" w:customStyle="1" w:styleId="xl78">
    <w:name w:val="xl78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xl79">
    <w:name w:val="xl79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DBDB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9"/>
      <w:szCs w:val="19"/>
      <w:lang w:val="en-CA" w:eastAsia="en-CA"/>
    </w:rPr>
  </w:style>
  <w:style w:type="paragraph" w:customStyle="1" w:styleId="xl80">
    <w:name w:val="xl80"/>
    <w:basedOn w:val="Normal"/>
    <w:rsid w:val="006B5D4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 Narrow Bold" w:hAnsi="Arial Narrow Bold"/>
      <w:color w:val="000000"/>
      <w:sz w:val="19"/>
      <w:szCs w:val="19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32</Pages>
  <Words>16317</Words>
  <Characters>96817</Characters>
  <Application>Microsoft Office Word</Application>
  <DocSecurity>0</DocSecurity>
  <Lines>5613</Lines>
  <Paragraphs>4424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Kovalev</dc:creator>
  <cp:keywords/>
  <cp:lastModifiedBy>Dave Morgan</cp:lastModifiedBy>
  <cp:revision>7</cp:revision>
  <dcterms:created xsi:type="dcterms:W3CDTF">2016-05-12T15:16:00Z</dcterms:created>
  <dcterms:modified xsi:type="dcterms:W3CDTF">2016-05-12T15:28:00Z</dcterms:modified>
</cp:coreProperties>
</file>