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77" w:rsidRDefault="002418BF" w:rsidP="00F23E48">
      <w:pPr>
        <w:pStyle w:val="SECTIONS"/>
        <w:tabs>
          <w:tab w:val="left" w:pos="4186"/>
          <w:tab w:val="center" w:pos="7200"/>
        </w:tabs>
        <w:spacing w:before="0" w:after="0"/>
        <w:jc w:val="left"/>
      </w:pPr>
      <w:r>
        <w:tab/>
      </w:r>
      <w:r>
        <w:tab/>
      </w:r>
      <w:r w:rsidR="00D81F77">
        <w:t>LSUC BY-LAWS</w:t>
      </w:r>
    </w:p>
    <w:p w:rsidR="00D81F77" w:rsidRDefault="00D81F77" w:rsidP="00F23E48">
      <w:pPr>
        <w:pStyle w:val="SECTIONS"/>
        <w:spacing w:before="0" w:after="0"/>
      </w:pPr>
      <w:r>
        <w:t>TABLE OF CONTENTS</w:t>
      </w:r>
    </w:p>
    <w:p w:rsidR="00F23E48" w:rsidRDefault="00F23E48" w:rsidP="00F23E48">
      <w:pPr>
        <w:pStyle w:val="SECTIONS"/>
        <w:spacing w:before="0" w:after="0"/>
      </w:pPr>
      <w:r>
        <w:t>Solicitor 2016</w:t>
      </w:r>
    </w:p>
    <w:p w:rsidR="00F23E48" w:rsidRDefault="00F23E48" w:rsidP="00F23E48">
      <w:pPr>
        <w:pStyle w:val="SECTIONS"/>
        <w:spacing w:before="0" w:after="0"/>
      </w:pPr>
    </w:p>
    <w:p w:rsidR="00F23E48" w:rsidRDefault="00F23E48" w:rsidP="00F23E48">
      <w:pPr>
        <w:pStyle w:val="SECTIONS"/>
        <w:spacing w:before="0" w:after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7"/>
        <w:gridCol w:w="4917"/>
      </w:tblGrid>
      <w:tr w:rsidR="00D81F77">
        <w:trPr>
          <w:cantSplit/>
          <w:trHeight w:val="210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/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/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BY-LAW 6.1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CONTINUING PROFESSIONAL DEVELOPMENT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BY-LAW 7.1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OPERATIONAL OBLIGATIONS and RESPONSIBILITIES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Supervision of assigned tasks and functions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 xml:space="preserve">Part II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Obligations resulting from Suspension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 xml:space="preserve">Part III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Client Identification and Verification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 xml:space="preserve">Part IV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Withdrawal of Services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BY-LAW 8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REPORTING and FILING REQUIREMENTS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 w:rsidP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>
              <w:rPr>
                <w:rFonts w:ascii="Arial"/>
                <w:sz w:val="18"/>
                <w:szCs w:val="18"/>
              </w:rPr>
              <w:t xml:space="preserve">Part I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Reporting requirements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 w:rsidR="002418BF">
              <w:rPr>
                <w:rFonts w:ascii="Arial"/>
                <w:sz w:val="18"/>
                <w:szCs w:val="18"/>
              </w:rPr>
              <w:t>Part II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Filing requirements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 xml:space="preserve">   </w:t>
            </w:r>
            <w:r w:rsidR="002418BF">
              <w:rPr>
                <w:rFonts w:ascii="Arial"/>
                <w:sz w:val="18"/>
                <w:szCs w:val="18"/>
              </w:rPr>
              <w:t>Part III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Register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BY-LAW 9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 Bold"/>
                <w:sz w:val="18"/>
                <w:szCs w:val="18"/>
              </w:rPr>
            </w:pPr>
            <w:r>
              <w:rPr>
                <w:rFonts w:ascii="Arial Bold"/>
                <w:sz w:val="18"/>
                <w:szCs w:val="18"/>
              </w:rPr>
              <w:t>FINANCIAL TRANSACTIONS and RECORDS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Interpretation 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Handling of Money by Bankrupt Licensee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Handling of Money by Licensee whose license Suspended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III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Cash transactions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</w:t>
            </w:r>
            <w:r w:rsidR="002418BF">
              <w:rPr>
                <w:rFonts w:ascii="Arial"/>
                <w:sz w:val="18"/>
                <w:szCs w:val="18"/>
              </w:rPr>
              <w:t>art IV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Trust account</w:t>
            </w:r>
          </w:p>
        </w:tc>
      </w:tr>
      <w:tr w:rsidR="00D81F77">
        <w:trPr>
          <w:cantSplit/>
          <w:trHeight w:val="204"/>
          <w:jc w:val="center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2418BF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Part V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F77" w:rsidRDefault="00D81F77">
            <w:pPr>
              <w:pStyle w:val="Body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Record keeping requirements</w:t>
            </w:r>
          </w:p>
        </w:tc>
      </w:tr>
    </w:tbl>
    <w:p w:rsidR="00D81F77" w:rsidRDefault="00D81F77" w:rsidP="009E1920">
      <w:pPr>
        <w:pStyle w:val="SECTIONS"/>
        <w:jc w:val="left"/>
      </w:pPr>
    </w:p>
    <w:p w:rsidR="009E1920" w:rsidRDefault="009E1920" w:rsidP="009E1920">
      <w:pPr>
        <w:pStyle w:val="SECTIONS"/>
        <w:jc w:val="left"/>
      </w:pPr>
    </w:p>
    <w:p w:rsidR="009E1920" w:rsidRDefault="009E1920" w:rsidP="009E1920">
      <w:pPr>
        <w:pStyle w:val="SECTIONS"/>
        <w:jc w:val="left"/>
      </w:pPr>
    </w:p>
    <w:p w:rsidR="009E1920" w:rsidRDefault="009E1920" w:rsidP="009E1920">
      <w:pPr>
        <w:pStyle w:val="SECTIONS"/>
        <w:jc w:val="left"/>
      </w:pPr>
      <w:bookmarkStart w:id="0" w:name="_GoBack"/>
      <w:bookmarkEnd w:id="0"/>
    </w:p>
    <w:p w:rsidR="009E1920" w:rsidRDefault="009E1920" w:rsidP="009E1920">
      <w:pPr>
        <w:pStyle w:val="SECTIONS"/>
        <w:jc w:val="left"/>
      </w:pPr>
    </w:p>
    <w:p w:rsidR="00116AC0" w:rsidRDefault="00116AC0" w:rsidP="009E1920">
      <w:pPr>
        <w:rPr>
          <w:rFonts w:ascii="Arial Narrow" w:hAnsi="Arial Narrow"/>
          <w:color w:val="000000"/>
          <w:sz w:val="19"/>
          <w:szCs w:val="19"/>
          <w:lang w:val="en-CA" w:eastAsia="en-CA"/>
        </w:rPr>
        <w:sectPr w:rsidR="00116AC0" w:rsidSect="009E1920">
          <w:pgSz w:w="15840" w:h="12240" w:orient="landscape"/>
          <w:pgMar w:top="720" w:right="720" w:bottom="720" w:left="720" w:header="454" w:footer="708" w:gutter="0"/>
          <w:cols w:space="720"/>
        </w:sectPr>
      </w:pPr>
    </w:p>
    <w:tbl>
      <w:tblPr>
        <w:tblW w:w="5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0"/>
        <w:gridCol w:w="660"/>
        <w:gridCol w:w="918"/>
      </w:tblGrid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Activities of non-licensee - prior express instruction required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Additional authority to require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Additional requirement: preparation of will, power of attorney, corporate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Affiliation - Assignment of Tasks, functions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2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Agent, Use of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Ancillary Issues relating to catastrophic impairment claims, Mediation of -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2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Annual Report - Licensee’s Requirement to File - Period of Default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2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Annual Report - Licensee’s Requirement to File - Public Acct. Reinstatement of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Annual Report - Licensee’s Requirement to File A.R.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Application -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Application - client identification and verification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Application - Provision of Legal Services by Law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Application - Provision of Legal Services by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Application by Licensee's representatives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Arm’s Length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Articling Student - Where Licensee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17(a)-(c)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 of tasks, function: direct supervision required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977-978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4(1)-4(2)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Assignment of Tasks - catastrophic impairment issues - mediation of ancillary issues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Functions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General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Mediation of Ancillary Issues relating to Catastrophic Impairment Issues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Prior Consent and Approval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5(2)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Prior Express Instruction and Authorization Required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5(1)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 - Tasks that may not be assigned - by a Class L1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Assignment of Tasks - to non-licensee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Assignment of Tasks - to non-licensee - prior express instruction required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Assignment of Tasks, functions - Affiliation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Attestation form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990-991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Attestations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73.1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989-990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23(8-10)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Authority - additional authority - providing information - general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Authority of Society - Requirement of Licensee to Provide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Authorization - Withdrawal - Trust Account - Teranet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additional requirements - confirmation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application of ss. 9, 11, 12 and 14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authorizing Teranet -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conditions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contents of confirmation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one or more special trust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payment of money into special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special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time limit on holding money in special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Automatic withdrawals from trust accounts – time limit on holding money in special trust account – counting days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time of receipt of confirmation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Automatic withdrawals from trust accounts - Written record of authorization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1020-1021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15(5-6)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Balance -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Bankrupt Licensee – Handling Money – Exceptions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2(2)&amp;(3)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Bankrupt Licensee – Handling Money by bankrupt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Bankruptcy of Licensee - Notice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Business Contact Information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Carry-over - no carry over - hours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Carry-over - permitted carry-over - activities completed in 2013 after licensed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Received – Application of s. 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Received - Foreign Currency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Received - Limitation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Received - Record Keeping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19(1)-(2)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transactions - application of s. 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transactions - cash received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Cash transactions - foreign currency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Catastrophic Impairment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Catastrophic impairment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Catastrophic Impairment Issues: Assignment of Mediation of Ancillary Issues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Change of Information - Requirement of Licensee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4(1)-(4)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Charge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Cheque - Withdrawal from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Claim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Class L1 License - Participation in Mediation relating to Catastrophic Impairment Claims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Class L1 licensee - assignment of tasks - tasks that may not be assigned by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Class P1 License - Participation in Mediation relating to Catastrophic Impairment Claims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– final report to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– fulfillment of undertakings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consent - negotiation by non-licensee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client as organization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copies to be retained - documents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- idenfication by others in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licensee's firm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23(2.1)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independent source documents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information to obtain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Persons from whom attestations may be accepted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989-990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previous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- Record Retention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application - exemption certain clients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Application - Exemptions - Certain Funds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Application - Exemptions – Certain Clients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application of section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application of section –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certain trust funds - exemption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commencement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– criminal activity – lawyer knows at time of compliance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Criminal Activity, Duty to Withdraw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electronic funds transfer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exemptions certain licences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financial entity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funds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lawyer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organization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proceeding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requirements -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 and Verification - Requirements - Verification - Records Must be Retained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991-992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identification and verification – securities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 xml:space="preserve">dealer – definition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Identification- Requirements - Previous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attestation form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990-991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non face-to-face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previous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Verification -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Requirements - Copies Must be Obtained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Requirements - Previous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Requirements – Timing (individuals &amp; organizations)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verification - use of agent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Clients - exemption - client identification and verification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Closing Funds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Collection Letter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Commencement – Bylaw 6.1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Compliance - late - hours - eligible activities - fee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Compliance - late - reporting - fee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Compliance - late - reporting and hours - fee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Compliance - suspended Licensee - report to law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Conducting negotiations - non-licensee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Confidentiality, Duty of - Investigator - Where Failure to Submit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Confidentiality, Duty of - Public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Confirmation - Withdrawal from Trust Account - Teranet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Confirmation, Independent - Accountant’s Authority for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Consideration of application - Filing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Continuing professional development - "eligible activity”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Continuing professional development - documents -     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Continuing professional development - hours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Continuing professional development - reporting - form, format and manner of filing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Continuing professional development - reporting - Licensee to whom s. 2 applies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Continuing professional development -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Corporate records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Corporate Records (preparation of by suspended licensee)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Costs -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Costs - Investigation - Failure to Submit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Counting days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Criminal Activity -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Criminal activity – duty to withdraw services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Criminal activity – lawyer knows at time of identification compliance – client identification and verification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Criminal Activity - Withdrawal of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Criminal activity, duty to withdraw after being retained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Criminal activity, duty to withdraw at time of taking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Deemed in Trust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Default - period of - late compliance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Default, Period of - Submission of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Closing Funds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Electronic Funds Transfer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financial entity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Funds – cash transactions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Funds –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lawyer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organization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proceeding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Public Body – cash transactions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Public body –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984-985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Reporting Issuer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Definition - securities dealer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suspended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Definition – suspension order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- Transaction in Real Estate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Direct supervision required - assignment ot non-licenceee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977-978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4(1)-4(2)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Documents - providing documents to Society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Documents required to be kept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Documents to be kept – Requirement –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Due date - fee for late compliance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Due date - late compliance - fee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Duration of exemption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of Confidentiality -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to withdraw - criminal activity - after being retained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to withdraw - criminal activity - time of taking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Effective Control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1(2)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Electronic Funds Transfer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Electronic funds transfer – definition – client identification and verification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Eligible activity - interpretation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Exception - Handling money by suspended Licensee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Exception - Money - Handling by Banrupt Licencee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Excepton - cash received - transactions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1011-1012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 - certain clients - client identification and verification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 - certain trust funds - client identification and verification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 - Client Identification and Verification (certain clients)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Exemption - Handling Money - Suspended Licensee’s Report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 - handling money by suspended Licensee (permission to be exempt)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Exemption - Permission to be exempt from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-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 - Requirement to File Annual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Exemptions- client identification and verification - certain licences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Existing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8(a)&amp;(b)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Extension of Time - Providing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Extension of time - providing information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Extension of time - request for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Extension of Time - Requirement to Provide Information and request for extension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Face-to-face,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Failure to File -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9(1-4)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Failure to File - Annual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Failure to pay late fee - suspension under s. 46(1) - reinstatement of license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Failure to pay the late filing fee - Period of default: 2013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Failure to pay the late filing fee - Period of default: 2014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Failure to pay the late filing fee - Reinstatement of licence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Fee for late compliance - due date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Fee for late compliance - hours - eligible activities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Fee for late compliance - period of default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Fee for late compliance - reporting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Fee for late compliance - reporting and hours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Filing - form, format and manner of - reporting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Fee – Late filing (2013)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Fee – Late filing (2014 and later)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Filing Requirements - Accountant’s Report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application by Licensee's representatives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application form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authority to confirm independently particulars of transactions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consideration of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Filing requirements - contents of report and time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for filing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cost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Documents and explanations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duration of exemption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exemption from requirement to file annual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Failure to file public accountant's report: investigation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form, format and manner of filing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Investigations - application of subss. 7(3) and (4)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investigations - confidentiality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investigations - costs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Licensee's obligation to provide access to files etc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public accountant's duty of confidentiality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reinstatement of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Filing requirements - requirement to file public accountant's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entity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Entity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Financial entity – definition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institution - definition -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983-984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Acting for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Acting for Lender - File, Adding to - Exceptions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Acting for Lender - File, Adding to -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Cash Received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19(1)-(2)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– cash received – no breach, if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– Paper Copies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Permanent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Preservation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23(1)-(3)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– preservation of – record keeping requirements – ss. 18 &amp; 19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23(1)-(2)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– preservation of – record keeping requirements – s. 20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Records - to be Current -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Firm of Licensees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Foreign Currency - Cash Received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Form 9D - Investment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1028-1029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24(9)-(11)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Form, format and manner exception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5(2.1)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Form, format and manner of filing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Form, format and manner of filing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Form, format and manner of filing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5(2.1)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Former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Forms - 9D &amp; 9E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24(9-10)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forwarding document to clients - non-licensee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 e)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Functions and tasks - assignment to non-licensee - General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Funds – definition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Funds - Definition (cash transactions)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Funds - Definition (client identification and verification)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Handling Money - Licensee with Suspended License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Handling money by bankrupt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Handling money by bankrupt Licensee – application for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Handling money by suspended Licensee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Handling money by suspended Licensee -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Handling money by suspended Licensee - permission for exemption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Handling money by suspended Licensee - report compliance to Law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Holiday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Holiday - Time for doing an act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Holiday - Time for doing an act expires on a holiday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Hours - application to reduce number of required hours - licensee - continuing professional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Hours –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Hours - eligible activities - late compliance - fee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Hours - exemption from or reduction in required number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Hours - no carry-over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Hours - number required per year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Hours - permitted carry-over - new licensee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Illegal Conduct - Client Identification and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Illegal Conduct – Duty to Withdraw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Impairment - catastrophic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Impairment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1(1)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source document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Indictable offences - interpretation - requirement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994-995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Individuals - timing of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additional authority to request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Changes - Requirement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997-998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extension for providing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general - time for providing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Licensees’ Requirement to Provide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Licensees’ Requirement to Provide - Notice of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Licensees’ Requirement to Provide - Society’s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Licensees’ Requirement to Provide - Time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Licensees’ Requirement to Provide - Time to Report - Extension of Time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notice of requirement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requirement to provide-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 - time for providing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Insolvency of Licensee - Notice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Arm’s Length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Busines and Contact Information - Reporting Changes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Business Contact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Cash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Catastrophic Impairment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Charge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Claim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Deemed in Trust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Effective Control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1(2)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Existing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8(a)&amp;(b)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Former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Holiday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Interpretation - impairment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Law Firm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Money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Non-Licensee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Prospective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receiving money in trust for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Related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Interpretation - </w:t>
            </w:r>
            <w:r w:rsidRPr="009E1920"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val="en-CA" w:eastAsia="en-CA"/>
              </w:rPr>
              <w:t>Statutory Accident Benefits Schedule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Suspended License (handling of money)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Suspended Licensee - obligations resulting from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Suspension Order – handling of money by licensee who license is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Suspension Order - obligations resulting from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Interpretation - Teranet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Interpretation – trust account transactions – closing funds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Interpretation - Trust, Money Received in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Investigations - confidentiality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Investigations - filing requirements - costs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Investment Authority - Form 9D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compliance - fee - due date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compliance - fee - hours - eligible activities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compliance - fee - period of default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Late compliance - fee - reporting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Late compliance - fee - reporting and hours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compliance - hours - eligible activities -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Filing Fee - 2013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Filing Fee – 2014 and later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Late filing fee - payment due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Student - Provision of Legal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976-977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2(2)-2(3)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Lawyer – definition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Legal Advice - Non-Licensee (not permitted)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Legal Services - Provision by Law Student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976-977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2(2)-2(3)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Legal Services - Provision by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Lender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Lender, Acting for - Records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Licence - Suspension for Failure to Submit Accountant’s Report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Licencees - Requirement to report offences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993-994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Accountant’s Authority to Confirm Details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Contents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Costs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Duty of Confidentiality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Failure to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9(1-4)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Accountant’s Report, Submission of - Licensee’s Obligation to Provide Access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Assignment of property - s. 49 Bankruptcy and Insolvency Act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– Bankrupt – Handling Money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– bankrupt – handling of money by – exception – application for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– cash received – foreign currency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– cash received – limitation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- Exemption from or reduction in required number hours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Notice of Bankruptcy or Insolvency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Offences, Reporting of - Exception - Private Prosecution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Offences, Reporting of - Time of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Providing Information - Notice of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Providing Information – Offenses - Time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Providing Information - Society’s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Providing Information - Time to report - Extension of Time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Supervision of Law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976-977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2(2)-2(3)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 - Supervision of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– withdrawal of services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26-27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Licensee – withdrawal of services – duty to withdraw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Licensee- Requirement to file annual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Licensees’ Requirement to Provide - 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Mediation of Ancillary Issues - Catastrophic Impairment Claims -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Money – Handling by Bankrupt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Money - Handling by Bankrupt Licensee - Exception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Money - Handling by Suspended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Money - Handling by Suspended Licensee -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Money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Money - Trust Account </w:t>
            </w:r>
            <w:r w:rsidRPr="009E1920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money received in trust for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5.1(1&amp;2)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and Other Charges Held in Trust - Record Keeping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1024-1025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Mortgages and Charges - Financial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1024-1025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Mortgages and charges – held in trust – for clients – financial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1024-1026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Negotiation by Non-Licensee - prior consent and approval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New licensee - permitted carry over - activities completed in 2013 after licensed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No carry-over - continuing professional development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 face-to-face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 face-to-face - client verification - attestations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 face-to-face - client verification - attestations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conducting negotiations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forwarding documents to clients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 e)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Legal Advice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Not permitted to act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Non-licensee - signing correspondence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6(1)(d)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 pemitted to act - Non-licensee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- Bankruptcy or Insolvency of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of requirement - to provide information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requirementd during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Requirements before suspension begins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980-981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Requirements: prospective clients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Number of required hours per year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Number of required hours per year - continuing professional development - year of liccensing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971-972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Obligations resulting from suspension - existing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client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8(a)&amp;(b)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Obligations resulting from suspension - former client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Obligations resulting from suspension - prospective client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Obligations resulting from suspension - suspended licensee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Obligations resulting from suspension - suspension order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Offences - Requirement of Licensees to report - Exception - Private Prosecution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Offences - Requirement of Licensees to report - Time of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Organization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Organization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Organization – definition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Organization - timing of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Original Documents -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5 Record Keeping Requiremet - Requirements to Maintain Financial Records - Book of Original Entry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5 Record Keeping Requiremet - Requirements to Maintain Financial Records - Clients's Trust Ledger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Part 5 Record Keeping Requiremet - Requirements to Maintain Financial Records - Fees Book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5 Record Keeping Requiremet - Requirements to Maintain Financial Records - Electronic Transfer Requisitions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5 Record Keeping Requiremet - Requirements to Maintain Financial Records - Sigbed Authorizations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Part I –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Part I – Reporting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 - Supervision of Assigned Tasks and Functions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II –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II – Handling of Money By Bankrupt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II - Obligations Resulting from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Part II.I – Handling of Money By Licensee Whose License Is Suspended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 xml:space="preserve">Part III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III - Register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IV - application -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IV – Trust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Part IV – Withdrawal of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 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Payment due - Late filing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Period of default - fee for late compliance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Period of default - Suspension for failure to complete or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6(1)(2)(3)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Period of default: 2013 - Failure to pay the late filing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Period of default: 2014 - Failure to pay the late filing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Permitted carry over - activities completed in 2013 after licensed - continuing professional development - New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Personal Contact Information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995-996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3(2)(a)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Persons from whom attestations may be accepted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989-990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Photo Identification (return of) – Suspension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Photo identification card – return of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Power of attorney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Power of Attorney (preparation of) -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Previous identification (client identification)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Prior Consent -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Prior Express Instruction -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Prior Express Instruction and Authorization Required –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Private Prosecution - requirement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Proceeding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Proceeding – definition –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Prospective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Prospective clients – obligations – suspension – notice requirement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Provide information - requirement to - continuing professional development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documents to Society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additional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extension of time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Notice of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request for extension of time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Society’s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Time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Information - Time to Report -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Legal Services - Law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976-977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2(2)-2(3)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Providing Legal Services -Student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Accountant’s Authority To Confirm Particulars of Transactions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Accountant’s Duty of Confidentiality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Contents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Costs Paid by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Failure to File - Investigation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9(1)-(4)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Failure to File - Period of Default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Failure to File - Reinstatement of License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Licensee’s Obligation to Provide Access to Files, etc…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Accountant’s Report - Licensee’s Requirement to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accountant's duty of confidentiality - filing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accountant's report - failure to file - investigation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Public body – cash transactions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Body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984-985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Public body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Publication of Register - Society’s Duty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Real Estate Law: direction re Teranet access disk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Real Estate transaction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Receiving Cash -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Receiving Cash - Limit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Receiving money in trust for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 - Requirements to Maintain Financial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1022-1024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 -Mortgages and other charges held in trust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1024-25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application of subs. (4)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1027-1028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24(5)&amp;(7)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exception - financial records to be current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22(1&amp;2)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exceptions - lender - subsection (4) and (7)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24(8)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financial records to be permanent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if cash received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if cash received - no breach, if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investment authority: form 9D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Mortgage and Other Charges Held in Trust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new requirement - provide documents to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paper copies of financial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21(2)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preservation of financial records under ss. 18 &amp;19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23(1)-(2)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Preservation of financial records under s. 20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report on investment form 9E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1028-1029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24(10)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requirement to add to file maintained under subs (1) substitutions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- when acting for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– when acting for lender - Exceptions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Keeping Requirements – when acting for lender - provide document to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retention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 retention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991-992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Records - Acting for Lender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Register - availability to public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1003-1004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Register - Contents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Register - Contents of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Register - contents of register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Register - Society’s Requirement to Establish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Reinstatement of licence - Failure to pay the late filing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6(9)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Reinstatement of Licence - Where Failure to File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Reinstatement of license - if suspension under s. 46(1) - failure to pay late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Related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Reporing Changes - Buinsess and contact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 - final report to client - work remaining on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 to Society - Suspended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- failure to comply -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- form, format and manner of filing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- late compliance -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- licensee to whom s. 2 applies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and hours - late compliance - fee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Changes - documents, explanations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Changes - information required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Changes - requirement to report change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997-998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Changes - Requirement to Report Changes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Issuer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Bankruptcy or Insolvency – Licensees (notice to Law Society)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Offences - Licensees - Exception - Private Prosecution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Offences - Licensees - Time of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Providing Information - Licensees - Notice of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Providing Information - Licensees - Society’s Authority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Providing Information - Licensees - Time to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 Requirements - Providing Information - Licensees - Time to report - Extension of Time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3(5)&amp;(6)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Request for extension of time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Request to Society - Exemption from Requirement upon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Requirement - application - client identification and verification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- documents to be kept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- for original documents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- preparation of will, power of attorney, corporate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file annual report -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Requirement to File Public Accountant’s Report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provide information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- licencees - interpretation - indictable offences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994-995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Changes - Reporting Changes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offences - Licensees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993-994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offences - Licensees - Exception - Private Prosecution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offences - Licensees - Exception - Private Prosecution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Requirement to Report offences - Licensees - Time of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Retention - copies - documents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Retention - record - client identification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991-992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s. 49 Bankruptcy and Insolvency Act - Licencee - Assignment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Securities Dealer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Securities dealer – definition – client identification and verification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984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 ALSO: “suspended Licensee”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 ALSO: “suspended licensee” – obligations resulting from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Assignment of Tasks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automatic withdrawals from trust accounts – special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client verification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documents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Financial Records - Acting for Lender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hours; carry-over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   SEE: Teranet - Trust Account - Withdrawal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Signiing correspondance - non-licensee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6(1)(d)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additional authority to require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providing documents to Society-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Report upon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Report upon Suspension - Trust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Request for Exemption of Requirement upon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- Requirement to Establish Register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Society’s Authority - Requirement of Licensee to Provide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Special trust account -     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Special trust account – application of ss. 9, 11, 12 and 14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 Special trust account - one or more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Special trust account – payment of money into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Special trust account – time limit – counting days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Special trust account – time limit – on holding money in special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val="en-CA" w:eastAsia="en-CA"/>
              </w:rPr>
              <w:t>Statutory Accident Benefits Schedule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 - Provision of Legal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 - provision of legal services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 - Where Licensee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17(a)-(c)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 - Where Licensee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982-983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17(a)-(c)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Licencee - Handling of Money - Permission to be Exempt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Licencee - Handling of Money - Report to Society on Compiiance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Suspended licensee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Handling Money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Suspended Licensee - Handling Money -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2.2(2)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Handling Money -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1008-1009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Handling Money -Trust Account - Report of Compliance to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Handling Money -Trust Account - Request for Exemption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– Interpretation – handling of money by licensee whose license is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original documents - Licensee should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Licensee - report to Society - compliance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compliance with subclauses 1(a)(i) to (iii) not required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Failure to File Accountant’s Report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application for exemption from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Corporate Records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corporate records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Exemption from Requirement - Request to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Notice Requirement - Prospective Clients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notice requirement – prospective clients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Notice Requirement before suspension begins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980-981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Original Documents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Photo Identification (return of card)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Power of Attorney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– obligations – power of attorney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preparation of will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– obligations – real estate law – Teranet access disk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Report to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– obligations – report to Society on compliance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– obligations – return of photo identification card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Students, Articling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982-983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17(a)-(c)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Teranet Access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– obligations – to articling student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982-983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Wills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- Work Remaining on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12&amp;13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work remaining on file – final report to client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– obligations – work remaining on file – fulfillment of undertakings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resulting from - existing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8(a)&amp;(b)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resulting from - former client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- obligations resulting from - prospective client -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resulting from - suspended licensee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obligations resulting from - suspension order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Permission to be exempt from requirement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19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return of photo identification card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Teranet - access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Trust Accounts - Obligations - Exemptions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- Trust Accounts - Report to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for failure to complete or file - period of default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6(1)(2)(3)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order – definition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order – interpretation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Suspension Order – Interpretation (handling of money by suspended licensee)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Order – Interpretation (obligations resulting from suspension)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Suspension under s. 46(1) - failure to pay late fee - reinstatement of license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Access – Suspension (real estate law)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Teranet - Trust Account - Withdrawal -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Authorization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Conditions/Confirm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Confirmation - Contents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Confirmation - Timing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Special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Special Accounts - One or more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Special Accounts - Payment into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Teranet - Trust Account - Withdrawal - Special Accounts - Time Limit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Teranet access disk – real estate law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- extension - request for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for providing information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for providing information - extension - general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for providing information - extension of time - continuing professional development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973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of Report - Requirement of Licensees to report offences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2(3)&amp;(4)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Time Period of Practice - Contents of Register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Timing of verification, individuals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Timing of verification, organization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 in Real Estate - Definition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Transactions - Cash Received -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Transactions - Cash received - exception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1011-1012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Transactions - Cash Received - Foreign Currency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Transactions - Cash Received - Limit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Transactions – trust account – money received in trust for client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– account transactions – money received in trust for client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- Instruments Deemed to be held in Trust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- Money Received - Before License Issued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7(3.1)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- Money Received in trust for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 &amp; 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- When Deemed in Trust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 from – confirmation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 from – special trust account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 from – special trust account – one or more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 from – special trust account – payment of money into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– automatic withdrawals from – authorizing Teranet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withdrawals from – conditions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withdrawals from – confirmation – additional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withdrawals from – confirmation – contents of confirmation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automatic withdrawals from – confirmation – time of receipt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15(3)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– handling of money by licensee whose license is suspended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1008-1009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Licensee may hold one or more trust accounts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Money to be paid into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1012-1013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– number held by licensee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Record Keeping Requirements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– special trust account – application of ss. 9, 11, 12 and 14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special trust account – time limit on holding money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- suspended licensee - compliance not required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Suspended Licensee - Handling Money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1008-1009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Suspended Licensee - Handling of Money - Report of Compliance to Law Society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2.3(4)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- Suspended Licensee - Handling of Money - Request for Exemption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2.4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time limit on holding money – counting days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16(5)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withdrawal from – limit on withdrawal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– withdrawal from – monies that can be withdrawn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– withdrawal from – permission to withdraw other monies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Trust account transactioi - requirment to maintiain sufficient balance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1020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 - money not to be paid into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1013-1014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8(1)&amp;(2)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additional requirements relating to confirmation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12(5)-(6)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closing funds - interpretation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closing funds - When closing funds may be withdrawn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transactions - closing funds - When closing funds may be withdrawn - Who can sign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transactions – confirmation – additional requirements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13(4)-(5)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electronic transfer – sole practitioner - exceptional circumstances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electronic transfer requisition - closing funds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1019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electronic trust transfer requisition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interpretation - receiving money in trust for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transactions - limit on amount withdrawn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manner in which certain money may be withdrawn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money received before license issued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7(3.1)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money received in trust for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one or more trust accounts may be kept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permission to withdraw other money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When money may be withdrawn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1015-1016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12(2-3)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withdrawal by cheque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withdrawal by electronic transfer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withdrawal by electronic transfer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1015-1017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12(2-4)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account transactions - withdrawal of money from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1013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7(4) 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account transactions – withdrawals – monies that can be withdrawn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Trust Funds - exemption - client identification and </w:t>
            </w: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verification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986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Undertakings – fulfillment of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- fulfillment of - work remaining on file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Use of agent - client verification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23(11)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Verification - timing - individuals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23(5)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Verification - timing - organization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23(6)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Verification Requirements, Client (SEE “Client Identification and Verification - Requirements - Verification”)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22(1)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Will - power of attorney, corporate records - preparation of (suspension of licence)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Will – preparation of – suspension – obligations 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Wills - Suspension of Licence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14(1)1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criminal activity - duty to withdraw after being retained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duty - criminal activity - time of taking information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24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Limit on Withdrawal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9(3)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Manner of Withdrawal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Manner of Withdrawal - Cheque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1015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11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Manner of Withdrawal - Electronic Transfer - Confirmation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12(5)-(6)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Manner of Withdrawal - Electronic Transfer – Form 9A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1017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12(7)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Monies that can be Withdrawn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9(1)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- Trust Account - Permission to Withdraw other Monies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1014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withdrawal by electronic transfer - closing funds- Trust account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1018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13(2)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of Services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26-27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Withdrawal of services </w:t>
            </w:r>
          </w:p>
        </w:tc>
        <w:tc>
          <w:tcPr>
            <w:tcW w:w="474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26-27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of Services - Application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26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of Services - Criminal Activity, Duty to Withdraw after being retained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992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27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Work remaining on file - final report to client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</w:t>
            </w:r>
          </w:p>
        </w:tc>
      </w:tr>
      <w:tr w:rsidR="00116AC0" w:rsidRPr="009E1920" w:rsidTr="00116AC0">
        <w:trPr>
          <w:trHeight w:val="315"/>
        </w:trPr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116AC0" w:rsidRPr="009E1920" w:rsidRDefault="00116AC0" w:rsidP="009E1920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Work Remaining on File - Suspension</w:t>
            </w:r>
          </w:p>
        </w:tc>
        <w:tc>
          <w:tcPr>
            <w:tcW w:w="474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</w:t>
            </w:r>
          </w:p>
        </w:tc>
        <w:tc>
          <w:tcPr>
            <w:tcW w:w="660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981</w:t>
            </w:r>
          </w:p>
        </w:tc>
        <w:tc>
          <w:tcPr>
            <w:tcW w:w="918" w:type="dxa"/>
            <w:shd w:val="clear" w:color="000000" w:fill="F2DBDB"/>
            <w:noWrap/>
            <w:vAlign w:val="center"/>
            <w:hideMark/>
          </w:tcPr>
          <w:p w:rsidR="00116AC0" w:rsidRPr="009E1920" w:rsidRDefault="00116AC0" w:rsidP="009E1920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9E1920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12&amp;13</w:t>
            </w:r>
          </w:p>
        </w:tc>
      </w:tr>
    </w:tbl>
    <w:p w:rsidR="00116AC0" w:rsidRDefault="00116AC0" w:rsidP="009E1920">
      <w:pPr>
        <w:pStyle w:val="SECTIONS"/>
        <w:jc w:val="left"/>
        <w:rPr>
          <w:sz w:val="18"/>
          <w:szCs w:val="18"/>
        </w:rPr>
        <w:sectPr w:rsidR="00116AC0" w:rsidSect="00116AC0">
          <w:type w:val="continuous"/>
          <w:pgSz w:w="15840" w:h="12240" w:orient="landscape"/>
          <w:pgMar w:top="720" w:right="720" w:bottom="720" w:left="720" w:header="454" w:footer="708" w:gutter="0"/>
          <w:cols w:num="2" w:space="720"/>
        </w:sectPr>
      </w:pPr>
    </w:p>
    <w:p w:rsidR="009E1920" w:rsidRPr="009E1920" w:rsidRDefault="009E1920" w:rsidP="009E1920">
      <w:pPr>
        <w:pStyle w:val="SECTIONS"/>
        <w:jc w:val="left"/>
        <w:rPr>
          <w:sz w:val="18"/>
          <w:szCs w:val="18"/>
        </w:rPr>
      </w:pPr>
    </w:p>
    <w:sectPr w:rsidR="009E1920" w:rsidRPr="009E1920" w:rsidSect="00116AC0">
      <w:type w:val="continuous"/>
      <w:pgSz w:w="15840" w:h="12240" w:orient="landscape"/>
      <w:pgMar w:top="720" w:right="720" w:bottom="720" w:left="720" w:header="45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A55" w:rsidRDefault="00BA5A55">
      <w:r>
        <w:separator/>
      </w:r>
    </w:p>
  </w:endnote>
  <w:endnote w:type="continuationSeparator" w:id="0">
    <w:p w:rsidR="00BA5A55" w:rsidRDefault="00BA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A55" w:rsidRDefault="00BA5A55">
      <w:r>
        <w:separator/>
      </w:r>
    </w:p>
  </w:footnote>
  <w:footnote w:type="continuationSeparator" w:id="0">
    <w:p w:rsidR="00BA5A55" w:rsidRDefault="00BA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ACB"/>
    <w:rsid w:val="00027014"/>
    <w:rsid w:val="000322D1"/>
    <w:rsid w:val="00034637"/>
    <w:rsid w:val="000A4E64"/>
    <w:rsid w:val="000D3538"/>
    <w:rsid w:val="00104966"/>
    <w:rsid w:val="00116AC0"/>
    <w:rsid w:val="001243BD"/>
    <w:rsid w:val="00127DC7"/>
    <w:rsid w:val="0014729F"/>
    <w:rsid w:val="001977D7"/>
    <w:rsid w:val="002418BF"/>
    <w:rsid w:val="00250FBD"/>
    <w:rsid w:val="002879F5"/>
    <w:rsid w:val="002F18F8"/>
    <w:rsid w:val="003265A1"/>
    <w:rsid w:val="003C14B4"/>
    <w:rsid w:val="004965CD"/>
    <w:rsid w:val="004A2873"/>
    <w:rsid w:val="005122EF"/>
    <w:rsid w:val="005707DD"/>
    <w:rsid w:val="00573ED2"/>
    <w:rsid w:val="00582914"/>
    <w:rsid w:val="00644CB5"/>
    <w:rsid w:val="00692F03"/>
    <w:rsid w:val="006E7063"/>
    <w:rsid w:val="00701E6E"/>
    <w:rsid w:val="0088637E"/>
    <w:rsid w:val="008D5469"/>
    <w:rsid w:val="00900314"/>
    <w:rsid w:val="00941ACB"/>
    <w:rsid w:val="009C2E31"/>
    <w:rsid w:val="009D38B4"/>
    <w:rsid w:val="009E1920"/>
    <w:rsid w:val="009E36AD"/>
    <w:rsid w:val="00A73BE9"/>
    <w:rsid w:val="00AC43F2"/>
    <w:rsid w:val="00B65A9D"/>
    <w:rsid w:val="00B66014"/>
    <w:rsid w:val="00BA5A55"/>
    <w:rsid w:val="00BB57D2"/>
    <w:rsid w:val="00C54458"/>
    <w:rsid w:val="00D34940"/>
    <w:rsid w:val="00D3625B"/>
    <w:rsid w:val="00D43B4D"/>
    <w:rsid w:val="00D53A20"/>
    <w:rsid w:val="00D55354"/>
    <w:rsid w:val="00D80B46"/>
    <w:rsid w:val="00D81F77"/>
    <w:rsid w:val="00DD3360"/>
    <w:rsid w:val="00DE2F55"/>
    <w:rsid w:val="00E23C99"/>
    <w:rsid w:val="00E86AEF"/>
    <w:rsid w:val="00EA3E22"/>
    <w:rsid w:val="00EA58F6"/>
    <w:rsid w:val="00F23E48"/>
    <w:rsid w:val="00F46104"/>
    <w:rsid w:val="00FA10E8"/>
    <w:rsid w:val="00FD13CF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880A533E-D9F8-4A90-B5E6-107249B1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Arial Narrow" w:eastAsia="Arial Unicode MS" w:hAnsi="Arial Unicode MS" w:cs="Arial Unicode MS"/>
      <w:color w:val="000000"/>
      <w:sz w:val="19"/>
      <w:szCs w:val="19"/>
      <w:u w:color="000000"/>
      <w:lang w:val="en-US" w:eastAsia="en-US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ascii="Arial Narrow" w:eastAsia="Arial Narrow" w:hAnsi="Arial Narrow" w:cs="Arial Narrow"/>
      <w:color w:val="000000"/>
      <w:sz w:val="19"/>
      <w:szCs w:val="19"/>
      <w:u w:color="000000"/>
      <w:lang w:val="en-US" w:eastAsia="en-US"/>
    </w:rPr>
  </w:style>
  <w:style w:type="paragraph" w:customStyle="1" w:styleId="SECTIONS">
    <w:name w:val="SECTIONS"/>
    <w:pPr>
      <w:spacing w:before="120" w:after="240"/>
      <w:jc w:val="center"/>
    </w:pPr>
    <w:rPr>
      <w:rFonts w:ascii="Arial Bold" w:eastAsia="Arial Unicode MS" w:hAnsi="Arial Unicode MS" w:cs="Arial Unicode MS"/>
      <w:color w:val="000000"/>
      <w:sz w:val="28"/>
      <w:szCs w:val="28"/>
      <w:u w:color="000000"/>
      <w:lang w:val="en-US" w:eastAsia="en-US"/>
    </w:rPr>
  </w:style>
  <w:style w:type="paragraph" w:customStyle="1" w:styleId="Body">
    <w:name w:val="Body"/>
    <w:rPr>
      <w:rFonts w:ascii="Arial Narrow" w:eastAsia="Arial Unicode MS" w:hAnsi="Arial Unicode MS" w:cs="Arial Unicode MS"/>
      <w:color w:val="000000"/>
      <w:sz w:val="19"/>
      <w:szCs w:val="19"/>
      <w:u w:color="000000"/>
      <w:lang w:val="en-US" w:eastAsia="en-US"/>
    </w:rPr>
  </w:style>
  <w:style w:type="paragraph" w:customStyle="1" w:styleId="Letters">
    <w:name w:val="Letters"/>
    <w:pPr>
      <w:spacing w:before="60" w:after="60"/>
      <w:jc w:val="center"/>
    </w:pPr>
    <w:rPr>
      <w:rFonts w:ascii="Arial Bold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er">
    <w:name w:val="header"/>
    <w:basedOn w:val="Normal"/>
    <w:link w:val="HeaderChar"/>
    <w:locked/>
    <w:rsid w:val="00E86A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6A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E86A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6AEF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locked/>
    <w:rsid w:val="00A73BE9"/>
    <w:rPr>
      <w:color w:val="954F72"/>
      <w:u w:val="single"/>
    </w:rPr>
  </w:style>
  <w:style w:type="paragraph" w:customStyle="1" w:styleId="msonormal0">
    <w:name w:val="msonormal"/>
    <w:basedOn w:val="Normal"/>
    <w:rsid w:val="00A73BE9"/>
    <w:pPr>
      <w:spacing w:before="100" w:beforeAutospacing="1" w:after="100" w:afterAutospacing="1"/>
    </w:pPr>
    <w:rPr>
      <w:lang w:val="en-CA" w:eastAsia="en-CA"/>
    </w:rPr>
  </w:style>
  <w:style w:type="paragraph" w:customStyle="1" w:styleId="font5">
    <w:name w:val="font5"/>
    <w:basedOn w:val="Normal"/>
    <w:rsid w:val="00A73BE9"/>
    <w:pPr>
      <w:spacing w:before="100" w:beforeAutospacing="1" w:after="100" w:afterAutospacing="1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font6">
    <w:name w:val="font6"/>
    <w:basedOn w:val="Normal"/>
    <w:rsid w:val="00A73BE9"/>
    <w:pPr>
      <w:spacing w:before="100" w:beforeAutospacing="1" w:after="100" w:afterAutospacing="1"/>
    </w:pPr>
    <w:rPr>
      <w:rFonts w:ascii="Arial Narrow" w:hAnsi="Arial Narrow"/>
      <w:i/>
      <w:iCs/>
      <w:color w:val="000000"/>
      <w:sz w:val="19"/>
      <w:szCs w:val="19"/>
      <w:lang w:val="en-CA" w:eastAsia="en-CA"/>
    </w:rPr>
  </w:style>
  <w:style w:type="paragraph" w:customStyle="1" w:styleId="xl65">
    <w:name w:val="xl65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jc w:val="center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66">
    <w:name w:val="xl66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67">
    <w:name w:val="xl67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9"/>
      <w:szCs w:val="19"/>
      <w:lang w:val="en-CA" w:eastAsia="en-CA"/>
    </w:rPr>
  </w:style>
  <w:style w:type="paragraph" w:customStyle="1" w:styleId="xl68">
    <w:name w:val="xl68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jc w:val="center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69">
    <w:name w:val="xl69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0">
    <w:name w:val="xl70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1">
    <w:name w:val="xl71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2">
    <w:name w:val="xl72"/>
    <w:basedOn w:val="Normal"/>
    <w:rsid w:val="00A73B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CA" w:eastAsia="en-CA"/>
    </w:rPr>
  </w:style>
  <w:style w:type="paragraph" w:customStyle="1" w:styleId="xl73">
    <w:name w:val="xl73"/>
    <w:basedOn w:val="Normal"/>
    <w:rsid w:val="00A73BE9"/>
    <w:pPr>
      <w:shd w:val="clear" w:color="000000" w:fill="F2FFFF"/>
      <w:spacing w:before="100" w:beforeAutospacing="1" w:after="100" w:afterAutospacing="1"/>
    </w:pPr>
    <w:rPr>
      <w:lang w:val="en-CA" w:eastAsia="en-CA"/>
    </w:rPr>
  </w:style>
  <w:style w:type="paragraph" w:customStyle="1" w:styleId="font7">
    <w:name w:val="font7"/>
    <w:basedOn w:val="Normal"/>
    <w:rsid w:val="00573ED2"/>
    <w:pPr>
      <w:spacing w:before="100" w:beforeAutospacing="1" w:after="100" w:afterAutospacing="1"/>
    </w:pPr>
    <w:rPr>
      <w:rFonts w:ascii="Arial Narrow" w:hAnsi="Arial Narrow"/>
      <w:i/>
      <w:iCs/>
      <w:color w:val="000000"/>
      <w:sz w:val="19"/>
      <w:szCs w:val="19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7950</Words>
  <Characters>44132</Characters>
  <Application>Microsoft Office Word</Application>
  <DocSecurity>0</DocSecurity>
  <Lines>4012</Lines>
  <Paragraphs>3472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Kovalev</dc:creator>
  <cp:keywords/>
  <cp:lastModifiedBy>Morgan, David</cp:lastModifiedBy>
  <cp:revision>10</cp:revision>
  <dcterms:created xsi:type="dcterms:W3CDTF">2016-05-12T02:23:00Z</dcterms:created>
  <dcterms:modified xsi:type="dcterms:W3CDTF">2016-05-12T14:28:00Z</dcterms:modified>
</cp:coreProperties>
</file>